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BEE" w:rsidRPr="004533C3" w:rsidRDefault="00A2780F" w:rsidP="00E74FD5">
      <w:pPr>
        <w:spacing w:before="240" w:after="240" w:line="360" w:lineRule="auto"/>
        <w:jc w:val="both"/>
        <w:rPr>
          <w:rFonts w:ascii="Palatino Linotype" w:hAnsi="Palatino Linotype"/>
        </w:rPr>
      </w:pPr>
      <w:bookmarkStart w:id="0" w:name="_GoBack"/>
      <w:bookmarkEnd w:id="0"/>
      <w:r w:rsidRPr="004533C3">
        <w:rPr>
          <w:rFonts w:ascii="Palatino Linotype" w:hAnsi="Palatino Linotype"/>
        </w:rPr>
        <w:t>Resolución</w:t>
      </w:r>
      <w:r w:rsidR="001F6EC4" w:rsidRPr="004533C3">
        <w:rPr>
          <w:rFonts w:ascii="Palatino Linotype" w:hAnsi="Palatino Linotype"/>
        </w:rPr>
        <w:t xml:space="preserve"> </w:t>
      </w:r>
      <w:r w:rsidRPr="004533C3">
        <w:rPr>
          <w:rFonts w:ascii="Palatino Linotype" w:hAnsi="Palatino Linotype"/>
        </w:rPr>
        <w:t>del</w:t>
      </w:r>
      <w:r w:rsidR="001F6EC4" w:rsidRPr="004533C3">
        <w:rPr>
          <w:rFonts w:ascii="Palatino Linotype" w:hAnsi="Palatino Linotype"/>
        </w:rPr>
        <w:t xml:space="preserve"> </w:t>
      </w:r>
      <w:r w:rsidRPr="004533C3">
        <w:rPr>
          <w:rFonts w:ascii="Palatino Linotype" w:hAnsi="Palatino Linotype"/>
        </w:rPr>
        <w:t>Pleno</w:t>
      </w:r>
      <w:r w:rsidR="001F6EC4" w:rsidRPr="004533C3">
        <w:rPr>
          <w:rFonts w:ascii="Palatino Linotype" w:hAnsi="Palatino Linotype"/>
        </w:rPr>
        <w:t xml:space="preserve"> </w:t>
      </w:r>
      <w:r w:rsidRPr="004533C3">
        <w:rPr>
          <w:rFonts w:ascii="Palatino Linotype" w:hAnsi="Palatino Linotype"/>
        </w:rPr>
        <w:t>del</w:t>
      </w:r>
      <w:r w:rsidR="001F6EC4" w:rsidRPr="004533C3">
        <w:rPr>
          <w:rFonts w:ascii="Palatino Linotype" w:hAnsi="Palatino Linotype"/>
        </w:rPr>
        <w:t xml:space="preserve"> </w:t>
      </w:r>
      <w:r w:rsidRPr="004533C3">
        <w:rPr>
          <w:rFonts w:ascii="Palatino Linotype" w:hAnsi="Palatino Linotype"/>
        </w:rPr>
        <w:t>Instituto</w:t>
      </w:r>
      <w:r w:rsidR="001F6EC4" w:rsidRPr="004533C3">
        <w:rPr>
          <w:rFonts w:ascii="Palatino Linotype" w:hAnsi="Palatino Linotype"/>
        </w:rPr>
        <w:t xml:space="preserve"> </w:t>
      </w:r>
      <w:r w:rsidRPr="004533C3">
        <w:rPr>
          <w:rFonts w:ascii="Palatino Linotype" w:hAnsi="Palatino Linotype"/>
        </w:rPr>
        <w:t>de</w:t>
      </w:r>
      <w:r w:rsidR="001F6EC4" w:rsidRPr="004533C3">
        <w:rPr>
          <w:rFonts w:ascii="Palatino Linotype" w:hAnsi="Palatino Linotype"/>
        </w:rPr>
        <w:t xml:space="preserve"> </w:t>
      </w:r>
      <w:r w:rsidRPr="004533C3">
        <w:rPr>
          <w:rFonts w:ascii="Palatino Linotype" w:hAnsi="Palatino Linotype"/>
        </w:rPr>
        <w:t>Transparencia,</w:t>
      </w:r>
      <w:r w:rsidR="001F6EC4" w:rsidRPr="004533C3">
        <w:rPr>
          <w:rFonts w:ascii="Palatino Linotype" w:hAnsi="Palatino Linotype"/>
        </w:rPr>
        <w:t xml:space="preserve"> </w:t>
      </w:r>
      <w:r w:rsidRPr="004533C3">
        <w:rPr>
          <w:rFonts w:ascii="Palatino Linotype" w:hAnsi="Palatino Linotype"/>
        </w:rPr>
        <w:t>Acceso</w:t>
      </w:r>
      <w:r w:rsidR="001F6EC4" w:rsidRPr="004533C3">
        <w:rPr>
          <w:rFonts w:ascii="Palatino Linotype" w:hAnsi="Palatino Linotype"/>
        </w:rPr>
        <w:t xml:space="preserve"> </w:t>
      </w:r>
      <w:r w:rsidRPr="004533C3">
        <w:rPr>
          <w:rFonts w:ascii="Palatino Linotype" w:hAnsi="Palatino Linotype"/>
        </w:rPr>
        <w:t>a</w:t>
      </w:r>
      <w:r w:rsidR="001F6EC4" w:rsidRPr="004533C3">
        <w:rPr>
          <w:rFonts w:ascii="Palatino Linotype" w:hAnsi="Palatino Linotype"/>
        </w:rPr>
        <w:t xml:space="preserve"> </w:t>
      </w:r>
      <w:r w:rsidRPr="004533C3">
        <w:rPr>
          <w:rFonts w:ascii="Palatino Linotype" w:hAnsi="Palatino Linotype"/>
        </w:rPr>
        <w:t>la</w:t>
      </w:r>
      <w:r w:rsidR="001F6EC4" w:rsidRPr="004533C3">
        <w:rPr>
          <w:rFonts w:ascii="Palatino Linotype" w:hAnsi="Palatino Linotype"/>
        </w:rPr>
        <w:t xml:space="preserve"> </w:t>
      </w:r>
      <w:r w:rsidRPr="004533C3">
        <w:rPr>
          <w:rFonts w:ascii="Palatino Linotype" w:hAnsi="Palatino Linotype"/>
        </w:rPr>
        <w:t>Información</w:t>
      </w:r>
      <w:r w:rsidR="001F6EC4" w:rsidRPr="004533C3">
        <w:rPr>
          <w:rFonts w:ascii="Palatino Linotype" w:hAnsi="Palatino Linotype"/>
        </w:rPr>
        <w:t xml:space="preserve"> </w:t>
      </w:r>
      <w:r w:rsidRPr="004533C3">
        <w:rPr>
          <w:rFonts w:ascii="Palatino Linotype" w:hAnsi="Palatino Linotype"/>
        </w:rPr>
        <w:t>Pública</w:t>
      </w:r>
      <w:r w:rsidR="001F6EC4" w:rsidRPr="004533C3">
        <w:rPr>
          <w:rFonts w:ascii="Palatino Linotype" w:hAnsi="Palatino Linotype"/>
        </w:rPr>
        <w:t xml:space="preserve"> </w:t>
      </w:r>
      <w:r w:rsidRPr="004533C3">
        <w:rPr>
          <w:rFonts w:ascii="Palatino Linotype" w:hAnsi="Palatino Linotype"/>
        </w:rPr>
        <w:t>y</w:t>
      </w:r>
      <w:r w:rsidR="001F6EC4" w:rsidRPr="004533C3">
        <w:rPr>
          <w:rFonts w:ascii="Palatino Linotype" w:hAnsi="Palatino Linotype"/>
        </w:rPr>
        <w:t xml:space="preserve"> </w:t>
      </w:r>
      <w:r w:rsidRPr="004533C3">
        <w:rPr>
          <w:rFonts w:ascii="Palatino Linotype" w:hAnsi="Palatino Linotype"/>
        </w:rPr>
        <w:t>Protección</w:t>
      </w:r>
      <w:r w:rsidR="001F6EC4" w:rsidRPr="004533C3">
        <w:rPr>
          <w:rFonts w:ascii="Palatino Linotype" w:hAnsi="Palatino Linotype"/>
        </w:rPr>
        <w:t xml:space="preserve"> </w:t>
      </w:r>
      <w:r w:rsidRPr="004533C3">
        <w:rPr>
          <w:rFonts w:ascii="Palatino Linotype" w:hAnsi="Palatino Linotype"/>
        </w:rPr>
        <w:t>de</w:t>
      </w:r>
      <w:r w:rsidR="001F6EC4" w:rsidRPr="004533C3">
        <w:rPr>
          <w:rFonts w:ascii="Palatino Linotype" w:hAnsi="Palatino Linotype"/>
        </w:rPr>
        <w:t xml:space="preserve"> </w:t>
      </w:r>
      <w:r w:rsidRPr="004533C3">
        <w:rPr>
          <w:rFonts w:ascii="Palatino Linotype" w:hAnsi="Palatino Linotype"/>
        </w:rPr>
        <w:t>Datos</w:t>
      </w:r>
      <w:r w:rsidR="001F6EC4" w:rsidRPr="004533C3">
        <w:rPr>
          <w:rFonts w:ascii="Palatino Linotype" w:hAnsi="Palatino Linotype"/>
        </w:rPr>
        <w:t xml:space="preserve"> </w:t>
      </w:r>
      <w:r w:rsidRPr="004533C3">
        <w:rPr>
          <w:rFonts w:ascii="Palatino Linotype" w:hAnsi="Palatino Linotype"/>
        </w:rPr>
        <w:t>Personales</w:t>
      </w:r>
      <w:r w:rsidR="001F6EC4" w:rsidRPr="004533C3">
        <w:rPr>
          <w:rFonts w:ascii="Palatino Linotype" w:hAnsi="Palatino Linotype"/>
        </w:rPr>
        <w:t xml:space="preserve"> </w:t>
      </w:r>
      <w:r w:rsidRPr="004533C3">
        <w:rPr>
          <w:rFonts w:ascii="Palatino Linotype" w:hAnsi="Palatino Linotype"/>
        </w:rPr>
        <w:t>del</w:t>
      </w:r>
      <w:r w:rsidR="001F6EC4" w:rsidRPr="004533C3">
        <w:rPr>
          <w:rFonts w:ascii="Palatino Linotype" w:hAnsi="Palatino Linotype"/>
        </w:rPr>
        <w:t xml:space="preserve"> </w:t>
      </w:r>
      <w:r w:rsidRPr="004533C3">
        <w:rPr>
          <w:rFonts w:ascii="Palatino Linotype" w:hAnsi="Palatino Linotype"/>
        </w:rPr>
        <w:t>Estado</w:t>
      </w:r>
      <w:r w:rsidR="001F6EC4" w:rsidRPr="004533C3">
        <w:rPr>
          <w:rFonts w:ascii="Palatino Linotype" w:hAnsi="Palatino Linotype"/>
        </w:rPr>
        <w:t xml:space="preserve"> </w:t>
      </w:r>
      <w:r w:rsidRPr="004533C3">
        <w:rPr>
          <w:rFonts w:ascii="Palatino Linotype" w:hAnsi="Palatino Linotype"/>
        </w:rPr>
        <w:t>de</w:t>
      </w:r>
      <w:r w:rsidR="001F6EC4" w:rsidRPr="004533C3">
        <w:rPr>
          <w:rFonts w:ascii="Palatino Linotype" w:hAnsi="Palatino Linotype"/>
        </w:rPr>
        <w:t xml:space="preserve"> </w:t>
      </w:r>
      <w:r w:rsidRPr="004533C3">
        <w:rPr>
          <w:rFonts w:ascii="Palatino Linotype" w:hAnsi="Palatino Linotype"/>
        </w:rPr>
        <w:t>México</w:t>
      </w:r>
      <w:r w:rsidR="001F6EC4" w:rsidRPr="004533C3">
        <w:rPr>
          <w:rFonts w:ascii="Palatino Linotype" w:hAnsi="Palatino Linotype"/>
        </w:rPr>
        <w:t xml:space="preserve"> </w:t>
      </w:r>
      <w:r w:rsidRPr="004533C3">
        <w:rPr>
          <w:rFonts w:ascii="Palatino Linotype" w:hAnsi="Palatino Linotype"/>
        </w:rPr>
        <w:t>y</w:t>
      </w:r>
      <w:r w:rsidR="001F6EC4" w:rsidRPr="004533C3">
        <w:rPr>
          <w:rFonts w:ascii="Palatino Linotype" w:hAnsi="Palatino Linotype"/>
        </w:rPr>
        <w:t xml:space="preserve"> </w:t>
      </w:r>
      <w:r w:rsidRPr="004533C3">
        <w:rPr>
          <w:rFonts w:ascii="Palatino Linotype" w:hAnsi="Palatino Linotype"/>
        </w:rPr>
        <w:t>Municipios,</w:t>
      </w:r>
      <w:r w:rsidR="001F6EC4" w:rsidRPr="004533C3">
        <w:rPr>
          <w:rFonts w:ascii="Palatino Linotype" w:hAnsi="Palatino Linotype"/>
        </w:rPr>
        <w:t xml:space="preserve"> </w:t>
      </w:r>
      <w:r w:rsidRPr="004533C3">
        <w:rPr>
          <w:rFonts w:ascii="Palatino Linotype" w:hAnsi="Palatino Linotype"/>
        </w:rPr>
        <w:t>con</w:t>
      </w:r>
      <w:r w:rsidR="001F6EC4" w:rsidRPr="004533C3">
        <w:rPr>
          <w:rFonts w:ascii="Palatino Linotype" w:hAnsi="Palatino Linotype"/>
        </w:rPr>
        <w:t xml:space="preserve"> </w:t>
      </w:r>
      <w:r w:rsidRPr="004533C3">
        <w:rPr>
          <w:rFonts w:ascii="Palatino Linotype" w:hAnsi="Palatino Linotype"/>
        </w:rPr>
        <w:t>domicilio</w:t>
      </w:r>
      <w:r w:rsidR="001F6EC4" w:rsidRPr="004533C3">
        <w:rPr>
          <w:rFonts w:ascii="Palatino Linotype" w:hAnsi="Palatino Linotype"/>
        </w:rPr>
        <w:t xml:space="preserve"> </w:t>
      </w:r>
      <w:r w:rsidRPr="004533C3">
        <w:rPr>
          <w:rFonts w:ascii="Palatino Linotype" w:hAnsi="Palatino Linotype"/>
        </w:rPr>
        <w:t>en</w:t>
      </w:r>
      <w:r w:rsidR="001F6EC4" w:rsidRPr="004533C3">
        <w:rPr>
          <w:rFonts w:ascii="Palatino Linotype" w:hAnsi="Palatino Linotype"/>
        </w:rPr>
        <w:t xml:space="preserve"> </w:t>
      </w:r>
      <w:r w:rsidRPr="004533C3">
        <w:rPr>
          <w:rFonts w:ascii="Palatino Linotype" w:hAnsi="Palatino Linotype"/>
        </w:rPr>
        <w:t>Metepec,</w:t>
      </w:r>
      <w:r w:rsidR="001F6EC4" w:rsidRPr="004533C3">
        <w:rPr>
          <w:rFonts w:ascii="Palatino Linotype" w:hAnsi="Palatino Linotype"/>
        </w:rPr>
        <w:t xml:space="preserve"> </w:t>
      </w:r>
      <w:r w:rsidRPr="004533C3">
        <w:rPr>
          <w:rFonts w:ascii="Palatino Linotype" w:hAnsi="Palatino Linotype"/>
        </w:rPr>
        <w:t>Estado</w:t>
      </w:r>
      <w:r w:rsidR="001F6EC4" w:rsidRPr="004533C3">
        <w:rPr>
          <w:rFonts w:ascii="Palatino Linotype" w:hAnsi="Palatino Linotype"/>
        </w:rPr>
        <w:t xml:space="preserve"> </w:t>
      </w:r>
      <w:r w:rsidRPr="004533C3">
        <w:rPr>
          <w:rFonts w:ascii="Palatino Linotype" w:hAnsi="Palatino Linotype"/>
        </w:rPr>
        <w:t>de</w:t>
      </w:r>
      <w:r w:rsidR="001F6EC4" w:rsidRPr="004533C3">
        <w:rPr>
          <w:rFonts w:ascii="Palatino Linotype" w:hAnsi="Palatino Linotype"/>
        </w:rPr>
        <w:t xml:space="preserve"> </w:t>
      </w:r>
      <w:r w:rsidRPr="004533C3">
        <w:rPr>
          <w:rFonts w:ascii="Palatino Linotype" w:hAnsi="Palatino Linotype"/>
        </w:rPr>
        <w:t>México,</w:t>
      </w:r>
      <w:r w:rsidR="001F6EC4" w:rsidRPr="004533C3">
        <w:rPr>
          <w:rFonts w:ascii="Palatino Linotype" w:hAnsi="Palatino Linotype"/>
        </w:rPr>
        <w:t xml:space="preserve"> </w:t>
      </w:r>
      <w:r w:rsidRPr="004533C3">
        <w:rPr>
          <w:rFonts w:ascii="Palatino Linotype" w:hAnsi="Palatino Linotype"/>
        </w:rPr>
        <w:t>de</w:t>
      </w:r>
      <w:r w:rsidR="001F6EC4" w:rsidRPr="004533C3">
        <w:rPr>
          <w:rFonts w:ascii="Palatino Linotype" w:hAnsi="Palatino Linotype"/>
        </w:rPr>
        <w:t xml:space="preserve"> </w:t>
      </w:r>
      <w:r w:rsidRPr="004533C3">
        <w:rPr>
          <w:rFonts w:ascii="Palatino Linotype" w:hAnsi="Palatino Linotype"/>
        </w:rPr>
        <w:t>fecha</w:t>
      </w:r>
      <w:r w:rsidR="001F6EC4" w:rsidRPr="004533C3">
        <w:rPr>
          <w:rFonts w:ascii="Palatino Linotype" w:hAnsi="Palatino Linotype"/>
        </w:rPr>
        <w:t xml:space="preserve"> </w:t>
      </w:r>
      <w:r w:rsidR="003C635C" w:rsidRPr="004533C3">
        <w:rPr>
          <w:rFonts w:ascii="Palatino Linotype" w:hAnsi="Palatino Linotype"/>
        </w:rPr>
        <w:t>veintidós</w:t>
      </w:r>
      <w:r w:rsidR="00880438" w:rsidRPr="004533C3">
        <w:rPr>
          <w:rFonts w:ascii="Palatino Linotype" w:hAnsi="Palatino Linotype"/>
        </w:rPr>
        <w:t xml:space="preserve"> de agosto</w:t>
      </w:r>
      <w:r w:rsidR="00580C7C" w:rsidRPr="004533C3">
        <w:rPr>
          <w:rFonts w:ascii="Palatino Linotype" w:hAnsi="Palatino Linotype"/>
        </w:rPr>
        <w:t xml:space="preserve"> </w:t>
      </w:r>
      <w:r w:rsidR="008F0748" w:rsidRPr="004533C3">
        <w:rPr>
          <w:rFonts w:ascii="Palatino Linotype" w:hAnsi="Palatino Linotype"/>
        </w:rPr>
        <w:t xml:space="preserve">de dos mil </w:t>
      </w:r>
      <w:r w:rsidR="001327AE" w:rsidRPr="004533C3">
        <w:rPr>
          <w:rFonts w:ascii="Palatino Linotype" w:hAnsi="Palatino Linotype"/>
        </w:rPr>
        <w:t>dieciocho.</w:t>
      </w:r>
    </w:p>
    <w:p w:rsidR="00F413DE" w:rsidRPr="004533C3" w:rsidRDefault="00F413DE" w:rsidP="00E74FD5">
      <w:pPr>
        <w:spacing w:before="240" w:after="240" w:line="360" w:lineRule="auto"/>
        <w:jc w:val="both"/>
        <w:rPr>
          <w:rFonts w:ascii="Palatino Linotype" w:hAnsi="Palatino Linotype"/>
          <w:b/>
        </w:rPr>
      </w:pPr>
      <w:r w:rsidRPr="004533C3">
        <w:rPr>
          <w:rFonts w:ascii="Palatino Linotype" w:hAnsi="Palatino Linotype"/>
        </w:rPr>
        <w:t>VISTO</w:t>
      </w:r>
      <w:r w:rsidR="001F6EC4" w:rsidRPr="004533C3">
        <w:rPr>
          <w:rFonts w:ascii="Palatino Linotype" w:hAnsi="Palatino Linotype"/>
        </w:rPr>
        <w:t xml:space="preserve"> </w:t>
      </w:r>
      <w:r w:rsidR="00DD5205" w:rsidRPr="004533C3">
        <w:rPr>
          <w:rFonts w:ascii="Palatino Linotype" w:hAnsi="Palatino Linotype"/>
        </w:rPr>
        <w:t>el</w:t>
      </w:r>
      <w:r w:rsidR="001F6EC4" w:rsidRPr="004533C3">
        <w:rPr>
          <w:rFonts w:ascii="Palatino Linotype" w:hAnsi="Palatino Linotype"/>
        </w:rPr>
        <w:t xml:space="preserve"> </w:t>
      </w:r>
      <w:r w:rsidRPr="004533C3">
        <w:rPr>
          <w:rFonts w:ascii="Palatino Linotype" w:hAnsi="Palatino Linotype"/>
        </w:rPr>
        <w:t>expediente</w:t>
      </w:r>
      <w:r w:rsidR="001F6EC4" w:rsidRPr="004533C3">
        <w:rPr>
          <w:rFonts w:ascii="Palatino Linotype" w:hAnsi="Palatino Linotype"/>
        </w:rPr>
        <w:t xml:space="preserve"> </w:t>
      </w:r>
      <w:r w:rsidRPr="004533C3">
        <w:rPr>
          <w:rFonts w:ascii="Palatino Linotype" w:hAnsi="Palatino Linotype"/>
        </w:rPr>
        <w:t>formado</w:t>
      </w:r>
      <w:r w:rsidR="001F6EC4" w:rsidRPr="004533C3">
        <w:rPr>
          <w:rFonts w:ascii="Palatino Linotype" w:hAnsi="Palatino Linotype"/>
        </w:rPr>
        <w:t xml:space="preserve"> </w:t>
      </w:r>
      <w:r w:rsidRPr="004533C3">
        <w:rPr>
          <w:rFonts w:ascii="Palatino Linotype" w:hAnsi="Palatino Linotype"/>
        </w:rPr>
        <w:t>con</w:t>
      </w:r>
      <w:r w:rsidR="001F6EC4" w:rsidRPr="004533C3">
        <w:rPr>
          <w:rFonts w:ascii="Palatino Linotype" w:hAnsi="Palatino Linotype"/>
        </w:rPr>
        <w:t xml:space="preserve"> </w:t>
      </w:r>
      <w:r w:rsidRPr="004533C3">
        <w:rPr>
          <w:rFonts w:ascii="Palatino Linotype" w:hAnsi="Palatino Linotype"/>
        </w:rPr>
        <w:t>motivo</w:t>
      </w:r>
      <w:r w:rsidR="001F6EC4" w:rsidRPr="004533C3">
        <w:rPr>
          <w:rFonts w:ascii="Palatino Linotype" w:hAnsi="Palatino Linotype"/>
        </w:rPr>
        <w:t xml:space="preserve"> </w:t>
      </w:r>
      <w:r w:rsidRPr="004533C3">
        <w:rPr>
          <w:rFonts w:ascii="Palatino Linotype" w:hAnsi="Palatino Linotype"/>
        </w:rPr>
        <w:t>de</w:t>
      </w:r>
      <w:r w:rsidR="00DD5205" w:rsidRPr="004533C3">
        <w:rPr>
          <w:rFonts w:ascii="Palatino Linotype" w:hAnsi="Palatino Linotype"/>
        </w:rPr>
        <w:t>l</w:t>
      </w:r>
      <w:r w:rsidR="001F6EC4" w:rsidRPr="004533C3">
        <w:rPr>
          <w:rFonts w:ascii="Palatino Linotype" w:hAnsi="Palatino Linotype"/>
        </w:rPr>
        <w:t xml:space="preserve"> </w:t>
      </w:r>
      <w:r w:rsidRPr="004533C3">
        <w:rPr>
          <w:rFonts w:ascii="Palatino Linotype" w:hAnsi="Palatino Linotype"/>
        </w:rPr>
        <w:t>recurso</w:t>
      </w:r>
      <w:r w:rsidR="001F6EC4" w:rsidRPr="004533C3">
        <w:rPr>
          <w:rFonts w:ascii="Palatino Linotype" w:hAnsi="Palatino Linotype"/>
        </w:rPr>
        <w:t xml:space="preserve"> </w:t>
      </w:r>
      <w:r w:rsidRPr="004533C3">
        <w:rPr>
          <w:rFonts w:ascii="Palatino Linotype" w:hAnsi="Palatino Linotype"/>
        </w:rPr>
        <w:t>de</w:t>
      </w:r>
      <w:r w:rsidR="001F6EC4" w:rsidRPr="004533C3">
        <w:rPr>
          <w:rFonts w:ascii="Palatino Linotype" w:hAnsi="Palatino Linotype"/>
        </w:rPr>
        <w:t xml:space="preserve"> </w:t>
      </w:r>
      <w:r w:rsidRPr="004533C3">
        <w:rPr>
          <w:rFonts w:ascii="Palatino Linotype" w:hAnsi="Palatino Linotype"/>
        </w:rPr>
        <w:t>revisión</w:t>
      </w:r>
      <w:r w:rsidR="002F0A1D" w:rsidRPr="004533C3">
        <w:rPr>
          <w:rFonts w:ascii="Palatino Linotype" w:hAnsi="Palatino Linotype"/>
        </w:rPr>
        <w:t xml:space="preserve"> </w:t>
      </w:r>
      <w:r w:rsidR="00F263E0" w:rsidRPr="004533C3">
        <w:rPr>
          <w:rFonts w:ascii="Palatino Linotype" w:hAnsi="Palatino Linotype"/>
          <w:b/>
        </w:rPr>
        <w:t xml:space="preserve"> </w:t>
      </w:r>
      <w:r w:rsidR="005A049A" w:rsidRPr="004533C3">
        <w:rPr>
          <w:rFonts w:ascii="Palatino Linotype" w:hAnsi="Palatino Linotype"/>
          <w:b/>
        </w:rPr>
        <w:t>02377/INFOEM/IP/RR/2018</w:t>
      </w:r>
      <w:r w:rsidRPr="004533C3">
        <w:rPr>
          <w:rFonts w:ascii="Palatino Linotype" w:hAnsi="Palatino Linotype"/>
        </w:rPr>
        <w:t>,</w:t>
      </w:r>
      <w:r w:rsidR="001F6EC4" w:rsidRPr="004533C3">
        <w:rPr>
          <w:rFonts w:ascii="Palatino Linotype" w:hAnsi="Palatino Linotype"/>
        </w:rPr>
        <w:t xml:space="preserve"> </w:t>
      </w:r>
      <w:r w:rsidRPr="004533C3">
        <w:rPr>
          <w:rFonts w:ascii="Palatino Linotype" w:hAnsi="Palatino Linotype"/>
        </w:rPr>
        <w:t>promovido</w:t>
      </w:r>
      <w:r w:rsidR="001F6EC4" w:rsidRPr="004533C3">
        <w:rPr>
          <w:rFonts w:ascii="Palatino Linotype" w:hAnsi="Palatino Linotype"/>
        </w:rPr>
        <w:t xml:space="preserve"> </w:t>
      </w:r>
      <w:r w:rsidRPr="004533C3">
        <w:rPr>
          <w:rFonts w:ascii="Palatino Linotype" w:hAnsi="Palatino Linotype"/>
        </w:rPr>
        <w:t>por</w:t>
      </w:r>
      <w:r w:rsidR="001F6EC4" w:rsidRPr="004533C3">
        <w:rPr>
          <w:rFonts w:ascii="Palatino Linotype" w:hAnsi="Palatino Linotype"/>
        </w:rPr>
        <w:t xml:space="preserve"> </w:t>
      </w:r>
      <w:r w:rsidR="005A049A" w:rsidRPr="004533C3">
        <w:rPr>
          <w:rFonts w:ascii="Palatino Linotype" w:hAnsi="Palatino Linotype"/>
        </w:rPr>
        <w:t>el</w:t>
      </w:r>
      <w:r w:rsidR="001F6EC4" w:rsidRPr="004533C3">
        <w:rPr>
          <w:rFonts w:ascii="Palatino Linotype" w:hAnsi="Palatino Linotype"/>
        </w:rPr>
        <w:t xml:space="preserve"> </w:t>
      </w:r>
      <w:r w:rsidR="00741570" w:rsidRPr="004533C3">
        <w:rPr>
          <w:rFonts w:ascii="Palatino Linotype" w:hAnsi="Palatino Linotype"/>
          <w:b/>
        </w:rPr>
        <w:t>C.</w:t>
      </w:r>
      <w:r w:rsidR="00580C7C" w:rsidRPr="004533C3">
        <w:rPr>
          <w:rFonts w:ascii="Palatino Linotype" w:hAnsi="Palatino Linotype"/>
          <w:b/>
        </w:rPr>
        <w:t xml:space="preserve"> </w:t>
      </w:r>
      <w:r w:rsidR="007E3A67">
        <w:rPr>
          <w:rFonts w:ascii="Palatino Linotype" w:hAnsi="Palatino Linotype"/>
          <w:b/>
        </w:rPr>
        <w:t>XXXX</w:t>
      </w:r>
      <w:r w:rsidR="005A049A" w:rsidRPr="004533C3">
        <w:rPr>
          <w:rFonts w:ascii="Palatino Linotype" w:hAnsi="Palatino Linotype"/>
          <w:b/>
        </w:rPr>
        <w:t xml:space="preserve"> </w:t>
      </w:r>
      <w:r w:rsidR="007E3A67">
        <w:rPr>
          <w:rFonts w:ascii="Palatino Linotype" w:hAnsi="Palatino Linotype"/>
          <w:b/>
        </w:rPr>
        <w:t>XXXXXX</w:t>
      </w:r>
      <w:r w:rsidR="005A049A" w:rsidRPr="004533C3">
        <w:rPr>
          <w:rFonts w:ascii="Palatino Linotype" w:hAnsi="Palatino Linotype"/>
          <w:b/>
        </w:rPr>
        <w:t xml:space="preserve"> </w:t>
      </w:r>
      <w:r w:rsidR="007E3A67">
        <w:rPr>
          <w:rFonts w:ascii="Palatino Linotype" w:hAnsi="Palatino Linotype"/>
          <w:b/>
        </w:rPr>
        <w:t>XXXXXXX</w:t>
      </w:r>
      <w:r w:rsidR="005A049A" w:rsidRPr="004533C3">
        <w:rPr>
          <w:rFonts w:ascii="Palatino Linotype" w:hAnsi="Palatino Linotype"/>
          <w:b/>
        </w:rPr>
        <w:t xml:space="preserve"> </w:t>
      </w:r>
      <w:r w:rsidR="007E3A67">
        <w:rPr>
          <w:rFonts w:ascii="Palatino Linotype" w:hAnsi="Palatino Linotype"/>
          <w:b/>
        </w:rPr>
        <w:t>XXXXXXXXX</w:t>
      </w:r>
      <w:r w:rsidRPr="004533C3">
        <w:rPr>
          <w:rFonts w:ascii="Palatino Linotype" w:hAnsi="Palatino Linotype"/>
        </w:rPr>
        <w:t>,</w:t>
      </w:r>
      <w:r w:rsidR="002F0A1D" w:rsidRPr="004533C3">
        <w:rPr>
          <w:rFonts w:ascii="Palatino Linotype" w:hAnsi="Palatino Linotype"/>
        </w:rPr>
        <w:t xml:space="preserve"> en</w:t>
      </w:r>
      <w:r w:rsidR="001F6EC4" w:rsidRPr="004533C3">
        <w:rPr>
          <w:rFonts w:ascii="Palatino Linotype" w:hAnsi="Palatino Linotype"/>
        </w:rPr>
        <w:t xml:space="preserve"> </w:t>
      </w:r>
      <w:r w:rsidRPr="004533C3">
        <w:rPr>
          <w:rFonts w:ascii="Palatino Linotype" w:hAnsi="Palatino Linotype"/>
        </w:rPr>
        <w:t>lo</w:t>
      </w:r>
      <w:r w:rsidR="001F6EC4" w:rsidRPr="004533C3">
        <w:rPr>
          <w:rFonts w:ascii="Palatino Linotype" w:hAnsi="Palatino Linotype"/>
        </w:rPr>
        <w:t xml:space="preserve"> </w:t>
      </w:r>
      <w:r w:rsidRPr="004533C3">
        <w:rPr>
          <w:rFonts w:ascii="Palatino Linotype" w:hAnsi="Palatino Linotype"/>
        </w:rPr>
        <w:t>sucesivo</w:t>
      </w:r>
      <w:r w:rsidR="001F6EC4" w:rsidRPr="004533C3">
        <w:rPr>
          <w:rFonts w:ascii="Palatino Linotype" w:hAnsi="Palatino Linotype"/>
        </w:rPr>
        <w:t xml:space="preserve"> </w:t>
      </w:r>
      <w:r w:rsidR="005A049A" w:rsidRPr="004533C3">
        <w:rPr>
          <w:rFonts w:ascii="Palatino Linotype" w:hAnsi="Palatino Linotype"/>
          <w:b/>
        </w:rPr>
        <w:t>EL</w:t>
      </w:r>
      <w:r w:rsidR="00DC2F57" w:rsidRPr="004533C3">
        <w:rPr>
          <w:rFonts w:ascii="Palatino Linotype" w:hAnsi="Palatino Linotype"/>
          <w:b/>
        </w:rPr>
        <w:t xml:space="preserve"> RECURRENTE</w:t>
      </w:r>
      <w:r w:rsidRPr="004533C3">
        <w:rPr>
          <w:rFonts w:ascii="Palatino Linotype" w:hAnsi="Palatino Linotype"/>
        </w:rPr>
        <w:t>,</w:t>
      </w:r>
      <w:r w:rsidR="001F6EC4" w:rsidRPr="004533C3">
        <w:rPr>
          <w:rFonts w:ascii="Palatino Linotype" w:hAnsi="Palatino Linotype"/>
        </w:rPr>
        <w:t xml:space="preserve"> </w:t>
      </w:r>
      <w:r w:rsidRPr="004533C3">
        <w:rPr>
          <w:rFonts w:ascii="Palatino Linotype" w:hAnsi="Palatino Linotype"/>
        </w:rPr>
        <w:t>en</w:t>
      </w:r>
      <w:r w:rsidR="001F6EC4" w:rsidRPr="004533C3">
        <w:rPr>
          <w:rFonts w:ascii="Palatino Linotype" w:hAnsi="Palatino Linotype"/>
        </w:rPr>
        <w:t xml:space="preserve"> </w:t>
      </w:r>
      <w:r w:rsidRPr="004533C3">
        <w:rPr>
          <w:rFonts w:ascii="Palatino Linotype" w:hAnsi="Palatino Linotype"/>
        </w:rPr>
        <w:t>contra</w:t>
      </w:r>
      <w:r w:rsidR="001F6EC4" w:rsidRPr="004533C3">
        <w:rPr>
          <w:rFonts w:ascii="Palatino Linotype" w:hAnsi="Palatino Linotype"/>
        </w:rPr>
        <w:t xml:space="preserve"> </w:t>
      </w:r>
      <w:r w:rsidRPr="004533C3">
        <w:rPr>
          <w:rFonts w:ascii="Palatino Linotype" w:hAnsi="Palatino Linotype"/>
        </w:rPr>
        <w:t>de</w:t>
      </w:r>
      <w:r w:rsidR="001F6EC4" w:rsidRPr="004533C3">
        <w:rPr>
          <w:rFonts w:ascii="Palatino Linotype" w:hAnsi="Palatino Linotype"/>
        </w:rPr>
        <w:t xml:space="preserve"> </w:t>
      </w:r>
      <w:r w:rsidRPr="004533C3">
        <w:rPr>
          <w:rFonts w:ascii="Palatino Linotype" w:hAnsi="Palatino Linotype"/>
        </w:rPr>
        <w:t>la</w:t>
      </w:r>
      <w:r w:rsidR="004873B9" w:rsidRPr="004533C3">
        <w:rPr>
          <w:rFonts w:ascii="Palatino Linotype" w:hAnsi="Palatino Linotype"/>
        </w:rPr>
        <w:t xml:space="preserve"> </w:t>
      </w:r>
      <w:r w:rsidRPr="004533C3">
        <w:rPr>
          <w:rFonts w:ascii="Palatino Linotype" w:hAnsi="Palatino Linotype"/>
        </w:rPr>
        <w:t>respuesta</w:t>
      </w:r>
      <w:r w:rsidR="001F6EC4" w:rsidRPr="004533C3">
        <w:rPr>
          <w:rFonts w:ascii="Palatino Linotype" w:hAnsi="Palatino Linotype"/>
        </w:rPr>
        <w:t xml:space="preserve"> </w:t>
      </w:r>
      <w:r w:rsidRPr="004533C3">
        <w:rPr>
          <w:rFonts w:ascii="Palatino Linotype" w:hAnsi="Palatino Linotype"/>
        </w:rPr>
        <w:t>emitida</w:t>
      </w:r>
      <w:r w:rsidR="001F6EC4" w:rsidRPr="004533C3">
        <w:rPr>
          <w:rFonts w:ascii="Palatino Linotype" w:hAnsi="Palatino Linotype"/>
        </w:rPr>
        <w:t xml:space="preserve"> </w:t>
      </w:r>
      <w:r w:rsidRPr="004533C3">
        <w:rPr>
          <w:rFonts w:ascii="Palatino Linotype" w:hAnsi="Palatino Linotype"/>
        </w:rPr>
        <w:t>por</w:t>
      </w:r>
      <w:r w:rsidR="00FF0BC8" w:rsidRPr="004533C3">
        <w:rPr>
          <w:rFonts w:ascii="Palatino Linotype" w:hAnsi="Palatino Linotype"/>
        </w:rPr>
        <w:t xml:space="preserve"> </w:t>
      </w:r>
      <w:r w:rsidR="00F263E0" w:rsidRPr="004533C3">
        <w:rPr>
          <w:rFonts w:ascii="Palatino Linotype" w:hAnsi="Palatino Linotype"/>
        </w:rPr>
        <w:t>el</w:t>
      </w:r>
      <w:r w:rsidR="001327AE" w:rsidRPr="004533C3">
        <w:rPr>
          <w:rFonts w:ascii="Palatino Linotype" w:hAnsi="Palatino Linotype"/>
        </w:rPr>
        <w:t xml:space="preserve"> </w:t>
      </w:r>
      <w:r w:rsidR="005A049A" w:rsidRPr="004533C3">
        <w:rPr>
          <w:rFonts w:ascii="Palatino Linotype" w:hAnsi="Palatino Linotype"/>
          <w:b/>
        </w:rPr>
        <w:t>Ayuntamiento de Huixquilucan</w:t>
      </w:r>
      <w:r w:rsidR="001327AE" w:rsidRPr="004533C3">
        <w:rPr>
          <w:rFonts w:ascii="Palatino Linotype" w:hAnsi="Palatino Linotype"/>
        </w:rPr>
        <w:t xml:space="preserve">, </w:t>
      </w:r>
      <w:r w:rsidRPr="004533C3">
        <w:rPr>
          <w:rFonts w:ascii="Palatino Linotype" w:hAnsi="Palatino Linotype"/>
        </w:rPr>
        <w:t>en</w:t>
      </w:r>
      <w:r w:rsidR="001F6EC4" w:rsidRPr="004533C3">
        <w:rPr>
          <w:rFonts w:ascii="Palatino Linotype" w:hAnsi="Palatino Linotype"/>
        </w:rPr>
        <w:t xml:space="preserve"> </w:t>
      </w:r>
      <w:r w:rsidRPr="004533C3">
        <w:rPr>
          <w:rFonts w:ascii="Palatino Linotype" w:hAnsi="Palatino Linotype"/>
        </w:rPr>
        <w:t>lo</w:t>
      </w:r>
      <w:r w:rsidR="001F6EC4" w:rsidRPr="004533C3">
        <w:rPr>
          <w:rFonts w:ascii="Palatino Linotype" w:hAnsi="Palatino Linotype"/>
        </w:rPr>
        <w:t xml:space="preserve"> </w:t>
      </w:r>
      <w:r w:rsidR="00006424" w:rsidRPr="004533C3">
        <w:rPr>
          <w:rFonts w:ascii="Palatino Linotype" w:hAnsi="Palatino Linotype"/>
        </w:rPr>
        <w:t>subsecuente</w:t>
      </w:r>
      <w:r w:rsidR="001F6EC4" w:rsidRPr="004533C3">
        <w:rPr>
          <w:rFonts w:ascii="Palatino Linotype" w:hAnsi="Palatino Linotype"/>
        </w:rPr>
        <w:t xml:space="preserve"> </w:t>
      </w:r>
      <w:r w:rsidRPr="004533C3">
        <w:rPr>
          <w:rFonts w:ascii="Palatino Linotype" w:hAnsi="Palatino Linotype"/>
          <w:b/>
        </w:rPr>
        <w:t>EL</w:t>
      </w:r>
      <w:r w:rsidR="001F6EC4" w:rsidRPr="004533C3">
        <w:rPr>
          <w:rFonts w:ascii="Palatino Linotype" w:hAnsi="Palatino Linotype"/>
          <w:b/>
        </w:rPr>
        <w:t xml:space="preserve"> </w:t>
      </w:r>
      <w:r w:rsidRPr="004533C3">
        <w:rPr>
          <w:rFonts w:ascii="Palatino Linotype" w:hAnsi="Palatino Linotype"/>
          <w:b/>
        </w:rPr>
        <w:t>SUJETO</w:t>
      </w:r>
      <w:r w:rsidR="001F6EC4" w:rsidRPr="004533C3">
        <w:rPr>
          <w:rFonts w:ascii="Palatino Linotype" w:hAnsi="Palatino Linotype"/>
          <w:b/>
        </w:rPr>
        <w:t xml:space="preserve"> </w:t>
      </w:r>
      <w:r w:rsidRPr="004533C3">
        <w:rPr>
          <w:rFonts w:ascii="Palatino Linotype" w:hAnsi="Palatino Linotype"/>
          <w:b/>
        </w:rPr>
        <w:t>OBLIGADO</w:t>
      </w:r>
      <w:r w:rsidRPr="004533C3">
        <w:rPr>
          <w:rFonts w:ascii="Palatino Linotype" w:hAnsi="Palatino Linotype"/>
        </w:rPr>
        <w:t>,</w:t>
      </w:r>
      <w:r w:rsidR="001F6EC4" w:rsidRPr="004533C3">
        <w:rPr>
          <w:rFonts w:ascii="Palatino Linotype" w:hAnsi="Palatino Linotype"/>
        </w:rPr>
        <w:t xml:space="preserve"> </w:t>
      </w:r>
      <w:r w:rsidRPr="004533C3">
        <w:rPr>
          <w:rFonts w:ascii="Palatino Linotype" w:hAnsi="Palatino Linotype"/>
        </w:rPr>
        <w:t>se</w:t>
      </w:r>
      <w:r w:rsidR="001F6EC4" w:rsidRPr="004533C3">
        <w:rPr>
          <w:rFonts w:ascii="Palatino Linotype" w:hAnsi="Palatino Linotype"/>
        </w:rPr>
        <w:t xml:space="preserve"> </w:t>
      </w:r>
      <w:r w:rsidRPr="004533C3">
        <w:rPr>
          <w:rFonts w:ascii="Palatino Linotype" w:hAnsi="Palatino Linotype"/>
        </w:rPr>
        <w:t>procede</w:t>
      </w:r>
      <w:r w:rsidR="001F6EC4" w:rsidRPr="004533C3">
        <w:rPr>
          <w:rFonts w:ascii="Palatino Linotype" w:hAnsi="Palatino Linotype"/>
        </w:rPr>
        <w:t xml:space="preserve"> </w:t>
      </w:r>
      <w:r w:rsidRPr="004533C3">
        <w:rPr>
          <w:rFonts w:ascii="Palatino Linotype" w:hAnsi="Palatino Linotype"/>
        </w:rPr>
        <w:t>a</w:t>
      </w:r>
      <w:r w:rsidR="001F6EC4" w:rsidRPr="004533C3">
        <w:rPr>
          <w:rFonts w:ascii="Palatino Linotype" w:hAnsi="Palatino Linotype"/>
        </w:rPr>
        <w:t xml:space="preserve"> </w:t>
      </w:r>
      <w:r w:rsidRPr="004533C3">
        <w:rPr>
          <w:rFonts w:ascii="Palatino Linotype" w:hAnsi="Palatino Linotype"/>
        </w:rPr>
        <w:t>dictar</w:t>
      </w:r>
      <w:r w:rsidR="001F6EC4" w:rsidRPr="004533C3">
        <w:rPr>
          <w:rFonts w:ascii="Palatino Linotype" w:hAnsi="Palatino Linotype"/>
        </w:rPr>
        <w:t xml:space="preserve"> </w:t>
      </w:r>
      <w:r w:rsidRPr="004533C3">
        <w:rPr>
          <w:rFonts w:ascii="Palatino Linotype" w:hAnsi="Palatino Linotype"/>
        </w:rPr>
        <w:t>la</w:t>
      </w:r>
      <w:r w:rsidR="001F6EC4" w:rsidRPr="004533C3">
        <w:rPr>
          <w:rFonts w:ascii="Palatino Linotype" w:hAnsi="Palatino Linotype"/>
        </w:rPr>
        <w:t xml:space="preserve"> </w:t>
      </w:r>
      <w:r w:rsidRPr="004533C3">
        <w:rPr>
          <w:rFonts w:ascii="Palatino Linotype" w:hAnsi="Palatino Linotype"/>
        </w:rPr>
        <w:t>presente</w:t>
      </w:r>
      <w:r w:rsidR="001F6EC4" w:rsidRPr="004533C3">
        <w:rPr>
          <w:rFonts w:ascii="Palatino Linotype" w:hAnsi="Palatino Linotype"/>
        </w:rPr>
        <w:t xml:space="preserve"> </w:t>
      </w:r>
      <w:r w:rsidRPr="004533C3">
        <w:rPr>
          <w:rFonts w:ascii="Palatino Linotype" w:hAnsi="Palatino Linotype"/>
        </w:rPr>
        <w:t>resolución</w:t>
      </w:r>
      <w:r w:rsidR="001F6EC4" w:rsidRPr="004533C3">
        <w:rPr>
          <w:rFonts w:ascii="Palatino Linotype" w:hAnsi="Palatino Linotype"/>
        </w:rPr>
        <w:t xml:space="preserve"> </w:t>
      </w:r>
      <w:r w:rsidRPr="004533C3">
        <w:rPr>
          <w:rFonts w:ascii="Palatino Linotype" w:hAnsi="Palatino Linotype"/>
        </w:rPr>
        <w:t>con</w:t>
      </w:r>
      <w:r w:rsidR="001F6EC4" w:rsidRPr="004533C3">
        <w:rPr>
          <w:rFonts w:ascii="Palatino Linotype" w:hAnsi="Palatino Linotype"/>
        </w:rPr>
        <w:t xml:space="preserve"> </w:t>
      </w:r>
      <w:r w:rsidRPr="004533C3">
        <w:rPr>
          <w:rFonts w:ascii="Palatino Linotype" w:hAnsi="Palatino Linotype"/>
        </w:rPr>
        <w:t>base</w:t>
      </w:r>
      <w:r w:rsidR="001F6EC4" w:rsidRPr="004533C3">
        <w:rPr>
          <w:rFonts w:ascii="Palatino Linotype" w:hAnsi="Palatino Linotype"/>
        </w:rPr>
        <w:t xml:space="preserve"> </w:t>
      </w:r>
      <w:r w:rsidRPr="004533C3">
        <w:rPr>
          <w:rFonts w:ascii="Palatino Linotype" w:hAnsi="Palatino Linotype"/>
        </w:rPr>
        <w:t>en</w:t>
      </w:r>
      <w:r w:rsidR="001F6EC4" w:rsidRPr="004533C3">
        <w:rPr>
          <w:rFonts w:ascii="Palatino Linotype" w:hAnsi="Palatino Linotype"/>
        </w:rPr>
        <w:t xml:space="preserve"> </w:t>
      </w:r>
      <w:r w:rsidRPr="004533C3">
        <w:rPr>
          <w:rFonts w:ascii="Palatino Linotype" w:hAnsi="Palatino Linotype"/>
        </w:rPr>
        <w:t>lo</w:t>
      </w:r>
      <w:r w:rsidR="001F6EC4" w:rsidRPr="004533C3">
        <w:rPr>
          <w:rFonts w:ascii="Palatino Linotype" w:hAnsi="Palatino Linotype"/>
        </w:rPr>
        <w:t xml:space="preserve"> </w:t>
      </w:r>
      <w:r w:rsidRPr="004533C3">
        <w:rPr>
          <w:rFonts w:ascii="Palatino Linotype" w:hAnsi="Palatino Linotype"/>
        </w:rPr>
        <w:t>siguiente:</w:t>
      </w:r>
      <w:r w:rsidR="001F6EC4" w:rsidRPr="004533C3">
        <w:rPr>
          <w:rFonts w:ascii="Palatino Linotype" w:hAnsi="Palatino Linotype"/>
        </w:rPr>
        <w:t xml:space="preserve"> </w:t>
      </w:r>
    </w:p>
    <w:p w:rsidR="00A2780F" w:rsidRPr="004533C3" w:rsidRDefault="00A2780F" w:rsidP="00E74FD5">
      <w:pPr>
        <w:spacing w:before="240" w:after="240" w:line="360" w:lineRule="auto"/>
        <w:jc w:val="center"/>
        <w:rPr>
          <w:rFonts w:ascii="Palatino Linotype" w:hAnsi="Palatino Linotype"/>
          <w:b/>
          <w:bCs/>
          <w:spacing w:val="60"/>
          <w:sz w:val="28"/>
          <w:szCs w:val="28"/>
        </w:rPr>
      </w:pPr>
      <w:r w:rsidRPr="004533C3">
        <w:rPr>
          <w:rFonts w:ascii="Palatino Linotype" w:hAnsi="Palatino Linotype"/>
          <w:b/>
          <w:bCs/>
          <w:spacing w:val="60"/>
          <w:sz w:val="28"/>
          <w:szCs w:val="28"/>
        </w:rPr>
        <w:t>RESULTANDO</w:t>
      </w:r>
    </w:p>
    <w:p w:rsidR="003C718E" w:rsidRPr="004533C3" w:rsidRDefault="00E922C1" w:rsidP="00E74FD5">
      <w:pPr>
        <w:pStyle w:val="Prrafodelista"/>
        <w:spacing w:before="240" w:after="240" w:line="360" w:lineRule="auto"/>
        <w:ind w:left="0"/>
        <w:jc w:val="both"/>
        <w:rPr>
          <w:rFonts w:ascii="Palatino Linotype" w:hAnsi="Palatino Linotype" w:cs="Arial"/>
        </w:rPr>
      </w:pPr>
      <w:r w:rsidRPr="004533C3">
        <w:rPr>
          <w:rFonts w:ascii="Palatino Linotype" w:hAnsi="Palatino Linotype"/>
          <w:b/>
          <w:sz w:val="28"/>
          <w:szCs w:val="28"/>
        </w:rPr>
        <w:t>I.</w:t>
      </w:r>
      <w:r w:rsidRPr="004533C3">
        <w:rPr>
          <w:rFonts w:ascii="Palatino Linotype" w:hAnsi="Palatino Linotype"/>
          <w:b/>
        </w:rPr>
        <w:t xml:space="preserve"> </w:t>
      </w:r>
      <w:r w:rsidR="00995EFF" w:rsidRPr="004533C3">
        <w:rPr>
          <w:rFonts w:ascii="Palatino Linotype" w:hAnsi="Palatino Linotype"/>
        </w:rPr>
        <w:t xml:space="preserve">El </w:t>
      </w:r>
      <w:r w:rsidR="00F10BD6" w:rsidRPr="004533C3">
        <w:rPr>
          <w:rFonts w:ascii="Palatino Linotype" w:hAnsi="Palatino Linotype"/>
        </w:rPr>
        <w:t>diecisiete</w:t>
      </w:r>
      <w:r w:rsidR="00F263E0" w:rsidRPr="004533C3">
        <w:rPr>
          <w:rFonts w:ascii="Palatino Linotype" w:hAnsi="Palatino Linotype"/>
        </w:rPr>
        <w:t xml:space="preserve"> de mayo</w:t>
      </w:r>
      <w:r w:rsidR="00845933" w:rsidRPr="004533C3">
        <w:rPr>
          <w:rFonts w:ascii="Palatino Linotype" w:hAnsi="Palatino Linotype"/>
        </w:rPr>
        <w:t xml:space="preserve"> de dos mil dieciocho</w:t>
      </w:r>
      <w:r w:rsidR="003C718E" w:rsidRPr="004533C3">
        <w:rPr>
          <w:rFonts w:ascii="Palatino Linotype" w:hAnsi="Palatino Linotype"/>
        </w:rPr>
        <w:t xml:space="preserve">, </w:t>
      </w:r>
      <w:r w:rsidR="00F10BD6" w:rsidRPr="004533C3">
        <w:rPr>
          <w:rFonts w:ascii="Palatino Linotype" w:hAnsi="Palatino Linotype"/>
          <w:b/>
        </w:rPr>
        <w:t>EL</w:t>
      </w:r>
      <w:r w:rsidR="00DC2F57" w:rsidRPr="004533C3">
        <w:rPr>
          <w:rFonts w:ascii="Palatino Linotype" w:hAnsi="Palatino Linotype"/>
          <w:b/>
        </w:rPr>
        <w:t xml:space="preserve"> RECURRENTE</w:t>
      </w:r>
      <w:r w:rsidR="003C718E" w:rsidRPr="004533C3">
        <w:rPr>
          <w:rFonts w:ascii="Palatino Linotype" w:hAnsi="Palatino Linotype"/>
        </w:rPr>
        <w:t xml:space="preserve"> presentó a través del Sistema de </w:t>
      </w:r>
      <w:r w:rsidR="003C718E" w:rsidRPr="004533C3">
        <w:rPr>
          <w:rFonts w:ascii="Palatino Linotype" w:hAnsi="Palatino Linotype" w:cs="Arial"/>
        </w:rPr>
        <w:t>Acceso</w:t>
      </w:r>
      <w:r w:rsidR="003C718E" w:rsidRPr="004533C3">
        <w:rPr>
          <w:rFonts w:ascii="Palatino Linotype" w:hAnsi="Palatino Linotype"/>
        </w:rPr>
        <w:t xml:space="preserve"> a la Información Mexiquense, en lo subsecuente</w:t>
      </w:r>
      <w:r w:rsidR="002076E5" w:rsidRPr="004533C3">
        <w:rPr>
          <w:rFonts w:ascii="Palatino Linotype" w:hAnsi="Palatino Linotype"/>
        </w:rPr>
        <w:t xml:space="preserve"> el </w:t>
      </w:r>
      <w:r w:rsidR="003C718E" w:rsidRPr="004533C3">
        <w:rPr>
          <w:rFonts w:ascii="Palatino Linotype" w:hAnsi="Palatino Linotype"/>
          <w:b/>
        </w:rPr>
        <w:t>SAIMEX</w:t>
      </w:r>
      <w:r w:rsidR="009F1AB6" w:rsidRPr="004533C3">
        <w:rPr>
          <w:rFonts w:ascii="Palatino Linotype" w:hAnsi="Palatino Linotype"/>
        </w:rPr>
        <w:t>,</w:t>
      </w:r>
      <w:r w:rsidR="003C718E" w:rsidRPr="004533C3">
        <w:rPr>
          <w:rFonts w:ascii="Palatino Linotype" w:hAnsi="Palatino Linotype"/>
        </w:rPr>
        <w:t xml:space="preserve"> ante </w:t>
      </w:r>
      <w:r w:rsidR="003C718E" w:rsidRPr="004533C3">
        <w:rPr>
          <w:rFonts w:ascii="Palatino Linotype" w:hAnsi="Palatino Linotype"/>
          <w:b/>
        </w:rPr>
        <w:t>EL SUJETO OBLIGADO</w:t>
      </w:r>
      <w:r w:rsidR="003C718E" w:rsidRPr="004533C3">
        <w:rPr>
          <w:rFonts w:ascii="Palatino Linotype" w:hAnsi="Palatino Linotype"/>
        </w:rPr>
        <w:t xml:space="preserve">, la solicitud de acceso a información pública, </w:t>
      </w:r>
      <w:r w:rsidR="00F836BA" w:rsidRPr="004533C3">
        <w:rPr>
          <w:rFonts w:ascii="Palatino Linotype" w:hAnsi="Palatino Linotype"/>
        </w:rPr>
        <w:t xml:space="preserve">a la que se le </w:t>
      </w:r>
      <w:r w:rsidR="003C718E" w:rsidRPr="004533C3">
        <w:rPr>
          <w:rFonts w:ascii="Palatino Linotype" w:hAnsi="Palatino Linotype"/>
        </w:rPr>
        <w:t>asign</w:t>
      </w:r>
      <w:r w:rsidR="00F836BA" w:rsidRPr="004533C3">
        <w:rPr>
          <w:rFonts w:ascii="Palatino Linotype" w:hAnsi="Palatino Linotype"/>
        </w:rPr>
        <w:t>ó</w:t>
      </w:r>
      <w:r w:rsidR="003C718E" w:rsidRPr="004533C3">
        <w:rPr>
          <w:rFonts w:ascii="Palatino Linotype" w:hAnsi="Palatino Linotype"/>
        </w:rPr>
        <w:t xml:space="preserve"> el número </w:t>
      </w:r>
      <w:r w:rsidR="00F10BD6" w:rsidRPr="004533C3">
        <w:rPr>
          <w:rFonts w:ascii="Palatino Linotype" w:hAnsi="Palatino Linotype"/>
          <w:b/>
          <w:bCs/>
        </w:rPr>
        <w:t>00247/HUIXQUIL/IP/2018</w:t>
      </w:r>
      <w:r w:rsidR="00006424" w:rsidRPr="004533C3">
        <w:rPr>
          <w:rFonts w:ascii="Palatino Linotype" w:hAnsi="Palatino Linotype"/>
        </w:rPr>
        <w:t>, mediante la cual solicitó</w:t>
      </w:r>
      <w:r w:rsidR="007E36A0" w:rsidRPr="004533C3">
        <w:rPr>
          <w:rFonts w:ascii="Palatino Linotype" w:hAnsi="Palatino Linotype"/>
        </w:rPr>
        <w:t>:</w:t>
      </w:r>
    </w:p>
    <w:p w:rsidR="000A1149" w:rsidRPr="004533C3" w:rsidRDefault="00741570" w:rsidP="00C249E1">
      <w:pPr>
        <w:spacing w:before="120" w:after="120"/>
        <w:ind w:left="851" w:right="902"/>
        <w:jc w:val="both"/>
        <w:rPr>
          <w:rFonts w:ascii="Palatino Linotype" w:hAnsi="Palatino Linotype"/>
          <w:i/>
          <w:sz w:val="22"/>
          <w:szCs w:val="22"/>
        </w:rPr>
      </w:pPr>
      <w:r w:rsidRPr="004533C3">
        <w:rPr>
          <w:rFonts w:ascii="Palatino Linotype" w:hAnsi="Palatino Linotype" w:cs="Arial"/>
          <w:i/>
          <w:sz w:val="22"/>
          <w:szCs w:val="22"/>
        </w:rPr>
        <w:t>“</w:t>
      </w:r>
      <w:r w:rsidR="00F10BD6" w:rsidRPr="004533C3">
        <w:rPr>
          <w:rFonts w:ascii="Palatino Linotype" w:hAnsi="Palatino Linotype" w:cs="Arial"/>
          <w:i/>
          <w:sz w:val="22"/>
          <w:szCs w:val="22"/>
        </w:rPr>
        <w:t>Con relación al predio donde se localiza el "</w:t>
      </w:r>
      <w:r w:rsidR="004050CA">
        <w:rPr>
          <w:rFonts w:ascii="Palatino Linotype" w:hAnsi="Palatino Linotype" w:cs="Arial"/>
          <w:i/>
          <w:sz w:val="22"/>
          <w:szCs w:val="22"/>
        </w:rPr>
        <w:t>XXXXXXXX</w:t>
      </w:r>
      <w:r w:rsidR="00F10BD6" w:rsidRPr="004533C3">
        <w:rPr>
          <w:rFonts w:ascii="Palatino Linotype" w:hAnsi="Palatino Linotype" w:cs="Arial"/>
          <w:i/>
          <w:sz w:val="22"/>
          <w:szCs w:val="22"/>
        </w:rPr>
        <w:t xml:space="preserve"> </w:t>
      </w:r>
      <w:r w:rsidR="004050CA">
        <w:rPr>
          <w:rFonts w:ascii="Palatino Linotype" w:hAnsi="Palatino Linotype" w:cs="Arial"/>
          <w:i/>
          <w:sz w:val="22"/>
          <w:szCs w:val="22"/>
        </w:rPr>
        <w:t>XXXXXXX</w:t>
      </w:r>
      <w:r w:rsidR="00F10BD6" w:rsidRPr="004533C3">
        <w:rPr>
          <w:rFonts w:ascii="Palatino Linotype" w:hAnsi="Palatino Linotype" w:cs="Arial"/>
          <w:i/>
          <w:sz w:val="22"/>
          <w:szCs w:val="22"/>
        </w:rPr>
        <w:t xml:space="preserve"> </w:t>
      </w:r>
      <w:r w:rsidR="004050CA">
        <w:rPr>
          <w:rFonts w:ascii="Palatino Linotype" w:hAnsi="Palatino Linotype" w:cs="Arial"/>
          <w:i/>
          <w:sz w:val="22"/>
          <w:szCs w:val="22"/>
        </w:rPr>
        <w:t>XXXXX</w:t>
      </w:r>
      <w:r w:rsidR="00F10BD6" w:rsidRPr="004533C3">
        <w:rPr>
          <w:rFonts w:ascii="Palatino Linotype" w:hAnsi="Palatino Linotype" w:cs="Arial"/>
          <w:i/>
          <w:sz w:val="22"/>
          <w:szCs w:val="22"/>
        </w:rPr>
        <w:t xml:space="preserve">" </w:t>
      </w:r>
      <w:r w:rsidR="004050CA">
        <w:rPr>
          <w:rFonts w:ascii="Palatino Linotype" w:hAnsi="Palatino Linotype" w:cs="Arial"/>
          <w:i/>
          <w:sz w:val="22"/>
          <w:szCs w:val="22"/>
        </w:rPr>
        <w:t>XXXXXXX</w:t>
      </w:r>
      <w:r w:rsidR="00F10BD6" w:rsidRPr="004533C3">
        <w:rPr>
          <w:rFonts w:ascii="Palatino Linotype" w:hAnsi="Palatino Linotype" w:cs="Arial"/>
          <w:i/>
          <w:sz w:val="22"/>
          <w:szCs w:val="22"/>
        </w:rPr>
        <w:t xml:space="preserve"> </w:t>
      </w:r>
      <w:r w:rsidR="004050CA">
        <w:rPr>
          <w:rFonts w:ascii="Palatino Linotype" w:hAnsi="Palatino Linotype" w:cs="Arial"/>
          <w:i/>
          <w:sz w:val="22"/>
          <w:szCs w:val="22"/>
        </w:rPr>
        <w:t>XX</w:t>
      </w:r>
      <w:r w:rsidR="00F10BD6" w:rsidRPr="004533C3">
        <w:rPr>
          <w:rFonts w:ascii="Palatino Linotype" w:hAnsi="Palatino Linotype" w:cs="Arial"/>
          <w:i/>
          <w:sz w:val="22"/>
          <w:szCs w:val="22"/>
        </w:rPr>
        <w:t xml:space="preserve"> </w:t>
      </w:r>
      <w:r w:rsidR="004050CA">
        <w:rPr>
          <w:rFonts w:ascii="Palatino Linotype" w:hAnsi="Palatino Linotype" w:cs="Arial"/>
          <w:i/>
          <w:sz w:val="22"/>
          <w:szCs w:val="22"/>
        </w:rPr>
        <w:t>XXXXXXXX</w:t>
      </w:r>
      <w:r w:rsidR="00F10BD6" w:rsidRPr="004533C3">
        <w:rPr>
          <w:rFonts w:ascii="Palatino Linotype" w:hAnsi="Palatino Linotype" w:cs="Arial"/>
          <w:i/>
          <w:sz w:val="22"/>
          <w:szCs w:val="22"/>
        </w:rPr>
        <w:t xml:space="preserve"> </w:t>
      </w:r>
      <w:r w:rsidR="004050CA">
        <w:rPr>
          <w:rFonts w:ascii="Palatino Linotype" w:hAnsi="Palatino Linotype" w:cs="Arial"/>
          <w:i/>
          <w:sz w:val="22"/>
          <w:szCs w:val="22"/>
        </w:rPr>
        <w:t>XX</w:t>
      </w:r>
      <w:r w:rsidR="00F10BD6" w:rsidRPr="004533C3">
        <w:rPr>
          <w:rFonts w:ascii="Palatino Linotype" w:hAnsi="Palatino Linotype" w:cs="Arial"/>
          <w:i/>
          <w:sz w:val="22"/>
          <w:szCs w:val="22"/>
        </w:rPr>
        <w:t xml:space="preserve"> </w:t>
      </w:r>
      <w:r w:rsidR="004050CA">
        <w:rPr>
          <w:rFonts w:ascii="Palatino Linotype" w:hAnsi="Palatino Linotype" w:cs="Arial"/>
          <w:i/>
          <w:sz w:val="22"/>
          <w:szCs w:val="22"/>
        </w:rPr>
        <w:t>XXX</w:t>
      </w:r>
      <w:r w:rsidR="00F10BD6" w:rsidRPr="004533C3">
        <w:rPr>
          <w:rFonts w:ascii="Palatino Linotype" w:hAnsi="Palatino Linotype" w:cs="Arial"/>
          <w:i/>
          <w:sz w:val="22"/>
          <w:szCs w:val="22"/>
        </w:rPr>
        <w:t xml:space="preserve"> </w:t>
      </w:r>
      <w:r w:rsidR="004050CA">
        <w:rPr>
          <w:rFonts w:ascii="Palatino Linotype" w:hAnsi="Palatino Linotype" w:cs="Arial"/>
          <w:i/>
          <w:sz w:val="22"/>
          <w:szCs w:val="22"/>
        </w:rPr>
        <w:t>XXXXXX</w:t>
      </w:r>
      <w:r w:rsidR="00F10BD6" w:rsidRPr="004533C3">
        <w:rPr>
          <w:rFonts w:ascii="Palatino Linotype" w:hAnsi="Palatino Linotype" w:cs="Arial"/>
          <w:i/>
          <w:sz w:val="22"/>
          <w:szCs w:val="22"/>
        </w:rPr>
        <w:t xml:space="preserve">, </w:t>
      </w:r>
      <w:r w:rsidR="006402AC">
        <w:rPr>
          <w:rFonts w:ascii="Palatino Linotype" w:hAnsi="Palatino Linotype" w:cs="Arial"/>
          <w:i/>
          <w:sz w:val="22"/>
          <w:szCs w:val="22"/>
        </w:rPr>
        <w:t>XXXX</w:t>
      </w:r>
      <w:r w:rsidR="00F10BD6" w:rsidRPr="004533C3">
        <w:rPr>
          <w:rFonts w:ascii="Palatino Linotype" w:hAnsi="Palatino Linotype" w:cs="Arial"/>
          <w:i/>
          <w:sz w:val="22"/>
          <w:szCs w:val="22"/>
        </w:rPr>
        <w:t xml:space="preserve"> </w:t>
      </w:r>
      <w:r w:rsidR="006402AC">
        <w:rPr>
          <w:rFonts w:ascii="Palatino Linotype" w:hAnsi="Palatino Linotype" w:cs="Arial"/>
          <w:i/>
          <w:sz w:val="22"/>
          <w:szCs w:val="22"/>
        </w:rPr>
        <w:t>XXXXX</w:t>
      </w:r>
      <w:r w:rsidR="00F10BD6" w:rsidRPr="004533C3">
        <w:rPr>
          <w:rFonts w:ascii="Palatino Linotype" w:hAnsi="Palatino Linotype" w:cs="Arial"/>
          <w:i/>
          <w:sz w:val="22"/>
          <w:szCs w:val="22"/>
        </w:rPr>
        <w:t xml:space="preserve"> </w:t>
      </w:r>
      <w:r w:rsidR="006402AC">
        <w:rPr>
          <w:rFonts w:ascii="Palatino Linotype" w:hAnsi="Palatino Linotype" w:cs="Arial"/>
          <w:i/>
          <w:sz w:val="22"/>
          <w:szCs w:val="22"/>
        </w:rPr>
        <w:t>XX</w:t>
      </w:r>
      <w:r w:rsidR="00F10BD6" w:rsidRPr="004533C3">
        <w:rPr>
          <w:rFonts w:ascii="Palatino Linotype" w:hAnsi="Palatino Linotype" w:cs="Arial"/>
          <w:i/>
          <w:sz w:val="22"/>
          <w:szCs w:val="22"/>
        </w:rPr>
        <w:t xml:space="preserve"> </w:t>
      </w:r>
      <w:r w:rsidR="006402AC">
        <w:rPr>
          <w:rFonts w:ascii="Palatino Linotype" w:hAnsi="Palatino Linotype" w:cs="Arial"/>
          <w:i/>
          <w:sz w:val="22"/>
          <w:szCs w:val="22"/>
        </w:rPr>
        <w:t>XXX</w:t>
      </w:r>
      <w:r w:rsidR="00F10BD6" w:rsidRPr="004533C3">
        <w:rPr>
          <w:rFonts w:ascii="Palatino Linotype" w:hAnsi="Palatino Linotype" w:cs="Arial"/>
          <w:i/>
          <w:sz w:val="22"/>
          <w:szCs w:val="22"/>
        </w:rPr>
        <w:t xml:space="preserve"> </w:t>
      </w:r>
      <w:r w:rsidR="006402AC">
        <w:rPr>
          <w:rFonts w:ascii="Palatino Linotype" w:hAnsi="Palatino Linotype" w:cs="Arial"/>
          <w:i/>
          <w:sz w:val="22"/>
          <w:szCs w:val="22"/>
        </w:rPr>
        <w:t>XXXXXX</w:t>
      </w:r>
      <w:r w:rsidR="00F10BD6" w:rsidRPr="004533C3">
        <w:rPr>
          <w:rFonts w:ascii="Palatino Linotype" w:hAnsi="Palatino Linotype" w:cs="Arial"/>
          <w:i/>
          <w:sz w:val="22"/>
          <w:szCs w:val="22"/>
        </w:rPr>
        <w:t xml:space="preserve">, </w:t>
      </w:r>
      <w:r w:rsidR="006402AC">
        <w:rPr>
          <w:rFonts w:ascii="Palatino Linotype" w:hAnsi="Palatino Linotype" w:cs="Arial"/>
          <w:i/>
          <w:sz w:val="22"/>
          <w:szCs w:val="22"/>
        </w:rPr>
        <w:t>XXXXXX</w:t>
      </w:r>
      <w:r w:rsidR="00F10BD6" w:rsidRPr="004533C3">
        <w:rPr>
          <w:rFonts w:ascii="Palatino Linotype" w:hAnsi="Palatino Linotype" w:cs="Arial"/>
          <w:i/>
          <w:sz w:val="22"/>
          <w:szCs w:val="22"/>
        </w:rPr>
        <w:t xml:space="preserve"> </w:t>
      </w:r>
      <w:proofErr w:type="spellStart"/>
      <w:r w:rsidR="006402AC">
        <w:rPr>
          <w:rFonts w:ascii="Palatino Linotype" w:hAnsi="Palatino Linotype" w:cs="Arial"/>
          <w:i/>
          <w:sz w:val="22"/>
          <w:szCs w:val="22"/>
        </w:rPr>
        <w:t>XXXXXX</w:t>
      </w:r>
      <w:proofErr w:type="spellEnd"/>
      <w:r w:rsidR="00F10BD6" w:rsidRPr="004533C3">
        <w:rPr>
          <w:rFonts w:ascii="Palatino Linotype" w:hAnsi="Palatino Linotype" w:cs="Arial"/>
          <w:i/>
          <w:sz w:val="22"/>
          <w:szCs w:val="22"/>
        </w:rPr>
        <w:t xml:space="preserve"> </w:t>
      </w:r>
      <w:r w:rsidR="006402AC">
        <w:rPr>
          <w:rFonts w:ascii="Palatino Linotype" w:hAnsi="Palatino Linotype" w:cs="Arial"/>
          <w:i/>
          <w:sz w:val="22"/>
          <w:szCs w:val="22"/>
        </w:rPr>
        <w:t>XXXXX</w:t>
      </w:r>
      <w:r w:rsidR="00F10BD6" w:rsidRPr="004533C3">
        <w:rPr>
          <w:rFonts w:ascii="Palatino Linotype" w:hAnsi="Palatino Linotype" w:cs="Arial"/>
          <w:i/>
          <w:sz w:val="22"/>
          <w:szCs w:val="22"/>
        </w:rPr>
        <w:t xml:space="preserve">, </w:t>
      </w:r>
      <w:r w:rsidR="006402AC">
        <w:rPr>
          <w:rFonts w:ascii="Palatino Linotype" w:hAnsi="Palatino Linotype" w:cs="Arial"/>
          <w:i/>
          <w:sz w:val="22"/>
          <w:szCs w:val="22"/>
        </w:rPr>
        <w:t>XXXXXXXXXXXX</w:t>
      </w:r>
      <w:r w:rsidR="00F10BD6" w:rsidRPr="004533C3">
        <w:rPr>
          <w:rFonts w:ascii="Palatino Linotype" w:hAnsi="Palatino Linotype" w:cs="Arial"/>
          <w:i/>
          <w:sz w:val="22"/>
          <w:szCs w:val="22"/>
        </w:rPr>
        <w:t xml:space="preserve">, </w:t>
      </w:r>
      <w:r w:rsidR="006402AC">
        <w:rPr>
          <w:rFonts w:ascii="Palatino Linotype" w:hAnsi="Palatino Linotype" w:cs="Arial"/>
          <w:i/>
          <w:sz w:val="22"/>
          <w:szCs w:val="22"/>
        </w:rPr>
        <w:t>XXXXXX</w:t>
      </w:r>
      <w:r w:rsidR="00F10BD6" w:rsidRPr="004533C3">
        <w:rPr>
          <w:rFonts w:ascii="Palatino Linotype" w:hAnsi="Palatino Linotype" w:cs="Arial"/>
          <w:i/>
          <w:sz w:val="22"/>
          <w:szCs w:val="22"/>
        </w:rPr>
        <w:t xml:space="preserve"> </w:t>
      </w:r>
      <w:r w:rsidR="006402AC">
        <w:rPr>
          <w:rFonts w:ascii="Palatino Linotype" w:hAnsi="Palatino Linotype" w:cs="Arial"/>
          <w:i/>
          <w:sz w:val="22"/>
          <w:szCs w:val="22"/>
        </w:rPr>
        <w:t>XX</w:t>
      </w:r>
      <w:r w:rsidR="00F10BD6" w:rsidRPr="004533C3">
        <w:rPr>
          <w:rFonts w:ascii="Palatino Linotype" w:hAnsi="Palatino Linotype" w:cs="Arial"/>
          <w:i/>
          <w:sz w:val="22"/>
          <w:szCs w:val="22"/>
        </w:rPr>
        <w:t xml:space="preserve"> </w:t>
      </w:r>
      <w:r w:rsidR="006402AC">
        <w:rPr>
          <w:rFonts w:ascii="Palatino Linotype" w:hAnsi="Palatino Linotype" w:cs="Arial"/>
          <w:i/>
          <w:sz w:val="22"/>
          <w:szCs w:val="22"/>
        </w:rPr>
        <w:t>XXXXXX</w:t>
      </w:r>
      <w:r w:rsidR="00F10BD6" w:rsidRPr="004533C3">
        <w:rPr>
          <w:rFonts w:ascii="Palatino Linotype" w:hAnsi="Palatino Linotype" w:cs="Arial"/>
          <w:i/>
          <w:sz w:val="22"/>
          <w:szCs w:val="22"/>
        </w:rPr>
        <w:t xml:space="preserve"> y del cual adjunto plano de localización como referencia, solicito la siguiente documentación: 1. Licencia de uso de suelo. 2. Licencia de Construcción. 3. Alineamiento vial. 4. Número oficial. 5. Cambio de uso de suelo. 6. Estudio y dictamen de impacto ambiental. 7. Estudio y dictamen de impacto regional. 8. Estudio y dictamen de impacto vial. 9. Estudio y dictamen de Protección Civil. 10. Licencia de funcionamiento. 11. Dictamen único de factibilidad.</w:t>
      </w:r>
      <w:r w:rsidRPr="004533C3">
        <w:rPr>
          <w:rFonts w:ascii="Palatino Linotype" w:hAnsi="Palatino Linotype" w:cs="Arial"/>
          <w:i/>
          <w:sz w:val="22"/>
          <w:szCs w:val="22"/>
        </w:rPr>
        <w:t>”</w:t>
      </w:r>
      <w:r w:rsidR="00775764" w:rsidRPr="004533C3">
        <w:rPr>
          <w:rFonts w:ascii="Palatino Linotype" w:hAnsi="Palatino Linotype" w:cs="Arial"/>
          <w:i/>
          <w:sz w:val="22"/>
          <w:szCs w:val="22"/>
        </w:rPr>
        <w:t xml:space="preserve"> </w:t>
      </w:r>
      <w:r w:rsidR="0075370C" w:rsidRPr="004533C3">
        <w:rPr>
          <w:rFonts w:ascii="Palatino Linotype" w:hAnsi="Palatino Linotype"/>
          <w:i/>
          <w:sz w:val="22"/>
          <w:szCs w:val="22"/>
        </w:rPr>
        <w:t>(Sic</w:t>
      </w:r>
      <w:r w:rsidR="008A26B4" w:rsidRPr="004533C3">
        <w:rPr>
          <w:rFonts w:ascii="Palatino Linotype" w:hAnsi="Palatino Linotype"/>
          <w:i/>
          <w:sz w:val="22"/>
          <w:szCs w:val="22"/>
        </w:rPr>
        <w:t>)</w:t>
      </w:r>
    </w:p>
    <w:p w:rsidR="00EE20EC" w:rsidRPr="004533C3" w:rsidRDefault="00EE20EC" w:rsidP="00E74FD5">
      <w:pPr>
        <w:spacing w:before="240" w:after="240" w:line="360" w:lineRule="auto"/>
        <w:ind w:right="49"/>
        <w:jc w:val="both"/>
        <w:rPr>
          <w:rFonts w:ascii="Palatino Linotype" w:hAnsi="Palatino Linotype"/>
        </w:rPr>
      </w:pPr>
      <w:r w:rsidRPr="004533C3">
        <w:rPr>
          <w:rFonts w:ascii="Palatino Linotype" w:hAnsi="Palatino Linotype"/>
        </w:rPr>
        <w:t xml:space="preserve">Precisando que </w:t>
      </w:r>
      <w:r w:rsidR="00F10BD6" w:rsidRPr="004533C3">
        <w:rPr>
          <w:rFonts w:ascii="Palatino Linotype" w:hAnsi="Palatino Linotype"/>
        </w:rPr>
        <w:t>el solicitante</w:t>
      </w:r>
      <w:r w:rsidRPr="004533C3">
        <w:rPr>
          <w:rFonts w:ascii="Palatino Linotype" w:hAnsi="Palatino Linotype"/>
        </w:rPr>
        <w:t xml:space="preserve"> adjuntó </w:t>
      </w:r>
      <w:r w:rsidR="00F10BD6" w:rsidRPr="004533C3">
        <w:rPr>
          <w:rFonts w:ascii="Palatino Linotype" w:hAnsi="Palatino Linotype"/>
        </w:rPr>
        <w:t>el archivo</w:t>
      </w:r>
      <w:r w:rsidRPr="004533C3">
        <w:rPr>
          <w:rFonts w:ascii="Palatino Linotype" w:hAnsi="Palatino Linotype"/>
        </w:rPr>
        <w:t xml:space="preserve"> denominado </w:t>
      </w:r>
      <w:r w:rsidR="00C64137" w:rsidRPr="004533C3">
        <w:rPr>
          <w:rFonts w:ascii="Palatino Linotype" w:hAnsi="Palatino Linotype"/>
          <w:i/>
        </w:rPr>
        <w:t>“</w:t>
      </w:r>
      <w:r w:rsidR="006402AC" w:rsidRPr="006402AC">
        <w:rPr>
          <w:rFonts w:ascii="Palatino Linotype" w:hAnsi="Palatino Linotype"/>
          <w:i/>
          <w:sz w:val="20"/>
          <w:szCs w:val="20"/>
        </w:rPr>
        <w:t>XXXXXXX</w:t>
      </w:r>
      <w:r w:rsidR="00F10BD6" w:rsidRPr="006402AC">
        <w:rPr>
          <w:rFonts w:ascii="Palatino Linotype" w:hAnsi="Palatino Linotype"/>
          <w:b/>
          <w:i/>
          <w:sz w:val="20"/>
          <w:szCs w:val="20"/>
        </w:rPr>
        <w:t xml:space="preserve"> </w:t>
      </w:r>
      <w:r w:rsidR="006402AC" w:rsidRPr="006402AC">
        <w:rPr>
          <w:rFonts w:ascii="Palatino Linotype" w:hAnsi="Palatino Linotype"/>
          <w:b/>
          <w:i/>
          <w:sz w:val="20"/>
          <w:szCs w:val="20"/>
        </w:rPr>
        <w:t>XXXXX</w:t>
      </w:r>
      <w:r w:rsidR="00F10BD6" w:rsidRPr="006402AC">
        <w:rPr>
          <w:rFonts w:ascii="Palatino Linotype" w:hAnsi="Palatino Linotype"/>
          <w:b/>
          <w:i/>
          <w:sz w:val="20"/>
          <w:szCs w:val="20"/>
        </w:rPr>
        <w:t>.</w:t>
      </w:r>
      <w:r w:rsidR="006402AC" w:rsidRPr="006402AC">
        <w:rPr>
          <w:rFonts w:ascii="Palatino Linotype" w:hAnsi="Palatino Linotype"/>
          <w:b/>
          <w:i/>
          <w:sz w:val="20"/>
          <w:szCs w:val="20"/>
        </w:rPr>
        <w:t>XXX</w:t>
      </w:r>
      <w:r w:rsidR="00C64137" w:rsidRPr="004533C3">
        <w:rPr>
          <w:rFonts w:ascii="Palatino Linotype" w:hAnsi="Palatino Linotype"/>
        </w:rPr>
        <w:t>”</w:t>
      </w:r>
      <w:r w:rsidRPr="004533C3">
        <w:rPr>
          <w:rFonts w:ascii="Palatino Linotype" w:hAnsi="Palatino Linotype"/>
        </w:rPr>
        <w:t xml:space="preserve">, en el que se contiene de manera medular </w:t>
      </w:r>
      <w:r w:rsidR="00745BA5" w:rsidRPr="004533C3">
        <w:rPr>
          <w:rFonts w:ascii="Palatino Linotype" w:hAnsi="Palatino Linotype"/>
        </w:rPr>
        <w:t xml:space="preserve">la ubicación </w:t>
      </w:r>
      <w:r w:rsidR="00F10BD6" w:rsidRPr="004533C3">
        <w:rPr>
          <w:rFonts w:ascii="Palatino Linotype" w:hAnsi="Palatino Linotype"/>
        </w:rPr>
        <w:t>del inmueble referido</w:t>
      </w:r>
      <w:r w:rsidRPr="004533C3">
        <w:rPr>
          <w:rFonts w:ascii="Palatino Linotype" w:hAnsi="Palatino Linotype"/>
        </w:rPr>
        <w:t>.</w:t>
      </w:r>
    </w:p>
    <w:p w:rsidR="00006424" w:rsidRPr="004533C3" w:rsidRDefault="00006424" w:rsidP="00E74FD5">
      <w:pPr>
        <w:spacing w:before="240" w:after="240" w:line="360" w:lineRule="auto"/>
        <w:ind w:right="616"/>
        <w:jc w:val="both"/>
        <w:rPr>
          <w:rFonts w:ascii="Palatino Linotype" w:hAnsi="Palatino Linotype"/>
        </w:rPr>
      </w:pPr>
      <w:r w:rsidRPr="004533C3">
        <w:rPr>
          <w:rFonts w:ascii="Palatino Linotype" w:hAnsi="Palatino Linotype"/>
          <w:b/>
        </w:rPr>
        <w:lastRenderedPageBreak/>
        <w:t>Modalidad de Entrega:</w:t>
      </w:r>
      <w:r w:rsidRPr="004533C3">
        <w:rPr>
          <w:rFonts w:ascii="Palatino Linotype" w:hAnsi="Palatino Linotype"/>
        </w:rPr>
        <w:t xml:space="preserve"> </w:t>
      </w:r>
      <w:r w:rsidR="008219D8" w:rsidRPr="004533C3">
        <w:rPr>
          <w:rFonts w:ascii="Palatino Linotype" w:hAnsi="Palatino Linotype"/>
        </w:rPr>
        <w:t>A través de</w:t>
      </w:r>
      <w:r w:rsidR="00F73244" w:rsidRPr="004533C3">
        <w:rPr>
          <w:rFonts w:ascii="Palatino Linotype" w:hAnsi="Palatino Linotype"/>
        </w:rPr>
        <w:t>l</w:t>
      </w:r>
      <w:r w:rsidR="00C7486F" w:rsidRPr="004533C3">
        <w:rPr>
          <w:rFonts w:ascii="Palatino Linotype" w:hAnsi="Palatino Linotype"/>
        </w:rPr>
        <w:t xml:space="preserve"> </w:t>
      </w:r>
      <w:r w:rsidR="00F73244" w:rsidRPr="004533C3">
        <w:rPr>
          <w:rFonts w:ascii="Palatino Linotype" w:hAnsi="Palatino Linotype"/>
          <w:b/>
        </w:rPr>
        <w:t>SAIMEX</w:t>
      </w:r>
      <w:r w:rsidR="008219D8" w:rsidRPr="004533C3">
        <w:rPr>
          <w:rFonts w:ascii="Palatino Linotype" w:hAnsi="Palatino Linotype"/>
        </w:rPr>
        <w:t>.</w:t>
      </w:r>
    </w:p>
    <w:p w:rsidR="00D64164" w:rsidRPr="004533C3" w:rsidRDefault="00D64164" w:rsidP="00E74FD5">
      <w:pPr>
        <w:spacing w:before="240" w:after="240" w:line="360" w:lineRule="auto"/>
        <w:jc w:val="both"/>
        <w:rPr>
          <w:rFonts w:ascii="Palatino Linotype" w:hAnsi="Palatino Linotype" w:cs="Arial"/>
          <w:lang w:val="es-ES_tradnl"/>
        </w:rPr>
      </w:pPr>
      <w:r w:rsidRPr="004533C3">
        <w:rPr>
          <w:rFonts w:ascii="Palatino Linotype" w:hAnsi="Palatino Linotype"/>
          <w:b/>
          <w:sz w:val="28"/>
          <w:szCs w:val="28"/>
        </w:rPr>
        <w:t>II.</w:t>
      </w:r>
      <w:r w:rsidRPr="004533C3">
        <w:rPr>
          <w:rFonts w:ascii="Palatino Linotype" w:hAnsi="Palatino Linotype"/>
          <w:b/>
        </w:rPr>
        <w:t xml:space="preserve"> </w:t>
      </w:r>
      <w:r w:rsidRPr="004533C3">
        <w:rPr>
          <w:rFonts w:ascii="Palatino Linotype" w:hAnsi="Palatino Linotype" w:cs="Arial"/>
          <w:lang w:val="es-ES_tradnl"/>
        </w:rPr>
        <w:t xml:space="preserve">En cumplimiento al artículo 162 de la Ley de Transparencia y Acceso a la Información Pública del Estado de México y Municipios, el </w:t>
      </w:r>
      <w:r w:rsidR="00F10BD6" w:rsidRPr="004533C3">
        <w:rPr>
          <w:rFonts w:ascii="Palatino Linotype" w:hAnsi="Palatino Linotype" w:cs="Arial"/>
          <w:lang w:val="es-ES_tradnl"/>
        </w:rPr>
        <w:t>dieciocho</w:t>
      </w:r>
      <w:r w:rsidR="00EE20EC" w:rsidRPr="004533C3">
        <w:rPr>
          <w:rFonts w:ascii="Palatino Linotype" w:hAnsi="Palatino Linotype" w:cs="Arial"/>
          <w:lang w:val="es-ES_tradnl"/>
        </w:rPr>
        <w:t xml:space="preserve"> de mayo</w:t>
      </w:r>
      <w:r w:rsidRPr="004533C3">
        <w:rPr>
          <w:rFonts w:ascii="Palatino Linotype" w:hAnsi="Palatino Linotype" w:cs="Arial"/>
          <w:lang w:val="es-ES_tradnl"/>
        </w:rPr>
        <w:t xml:space="preserve"> de dos mil dieciocho, </w:t>
      </w:r>
      <w:r w:rsidRPr="004533C3">
        <w:rPr>
          <w:rFonts w:ascii="Palatino Linotype" w:hAnsi="Palatino Linotype" w:cs="Arial"/>
          <w:b/>
          <w:lang w:val="es-ES_tradnl"/>
        </w:rPr>
        <w:t>EL SUJETO OBLIGADO</w:t>
      </w:r>
      <w:r w:rsidRPr="004533C3">
        <w:rPr>
          <w:rFonts w:ascii="Palatino Linotype" w:hAnsi="Palatino Linotype" w:cs="Arial"/>
          <w:lang w:val="es-ES_tradnl"/>
        </w:rPr>
        <w:t xml:space="preserve"> turnó la solicitud de información a</w:t>
      </w:r>
      <w:r w:rsidR="00F10BD6" w:rsidRPr="004533C3">
        <w:rPr>
          <w:rFonts w:ascii="Palatino Linotype" w:hAnsi="Palatino Linotype" w:cs="Arial"/>
          <w:lang w:val="es-ES_tradnl"/>
        </w:rPr>
        <w:t xml:space="preserve"> los</w:t>
      </w:r>
      <w:r w:rsidRPr="004533C3">
        <w:rPr>
          <w:rFonts w:ascii="Palatino Linotype" w:hAnsi="Palatino Linotype" w:cs="Arial"/>
          <w:lang w:val="es-ES_tradnl"/>
        </w:rPr>
        <w:t xml:space="preserve"> Servidor</w:t>
      </w:r>
      <w:r w:rsidR="00F10BD6" w:rsidRPr="004533C3">
        <w:rPr>
          <w:rFonts w:ascii="Palatino Linotype" w:hAnsi="Palatino Linotype" w:cs="Arial"/>
          <w:lang w:val="es-ES_tradnl"/>
        </w:rPr>
        <w:t>es</w:t>
      </w:r>
      <w:r w:rsidRPr="004533C3">
        <w:rPr>
          <w:rFonts w:ascii="Palatino Linotype" w:hAnsi="Palatino Linotype" w:cs="Arial"/>
          <w:lang w:val="es-ES_tradnl"/>
        </w:rPr>
        <w:t xml:space="preserve"> Público</w:t>
      </w:r>
      <w:r w:rsidR="00F10BD6" w:rsidRPr="004533C3">
        <w:rPr>
          <w:rFonts w:ascii="Palatino Linotype" w:hAnsi="Palatino Linotype" w:cs="Arial"/>
          <w:lang w:val="es-ES_tradnl"/>
        </w:rPr>
        <w:t>s</w:t>
      </w:r>
      <w:r w:rsidRPr="004533C3">
        <w:rPr>
          <w:rFonts w:ascii="Palatino Linotype" w:hAnsi="Palatino Linotype" w:cs="Arial"/>
          <w:lang w:val="es-ES_tradnl"/>
        </w:rPr>
        <w:t xml:space="preserve"> Habilitado</w:t>
      </w:r>
      <w:r w:rsidR="00F10BD6" w:rsidRPr="004533C3">
        <w:rPr>
          <w:rFonts w:ascii="Palatino Linotype" w:hAnsi="Palatino Linotype" w:cs="Arial"/>
          <w:lang w:val="es-ES_tradnl"/>
        </w:rPr>
        <w:t>s</w:t>
      </w:r>
      <w:r w:rsidRPr="004533C3">
        <w:rPr>
          <w:rFonts w:ascii="Palatino Linotype" w:hAnsi="Palatino Linotype" w:cs="Arial"/>
          <w:lang w:val="es-ES_tradnl"/>
        </w:rPr>
        <w:t xml:space="preserve"> que consideró competente</w:t>
      </w:r>
      <w:r w:rsidR="00F10BD6" w:rsidRPr="004533C3">
        <w:rPr>
          <w:rFonts w:ascii="Palatino Linotype" w:hAnsi="Palatino Linotype" w:cs="Arial"/>
          <w:lang w:val="es-ES_tradnl"/>
        </w:rPr>
        <w:t>s</w:t>
      </w:r>
      <w:r w:rsidRPr="004533C3">
        <w:rPr>
          <w:rFonts w:ascii="Palatino Linotype" w:hAnsi="Palatino Linotype" w:cs="Arial"/>
          <w:lang w:val="es-ES_tradnl"/>
        </w:rPr>
        <w:t>, a efecto de que realizara</w:t>
      </w:r>
      <w:r w:rsidR="00F10BD6" w:rsidRPr="004533C3">
        <w:rPr>
          <w:rFonts w:ascii="Palatino Linotype" w:hAnsi="Palatino Linotype" w:cs="Arial"/>
          <w:lang w:val="es-ES_tradnl"/>
        </w:rPr>
        <w:t>n</w:t>
      </w:r>
      <w:r w:rsidRPr="004533C3">
        <w:rPr>
          <w:rFonts w:ascii="Palatino Linotype" w:hAnsi="Palatino Linotype" w:cs="Arial"/>
          <w:lang w:val="es-ES_tradnl"/>
        </w:rPr>
        <w:t xml:space="preserve"> la búsqueda y localización de la información, tal como se desprende en la siguiente imagen: </w:t>
      </w:r>
    </w:p>
    <w:p w:rsidR="00D64164" w:rsidRPr="004533C3" w:rsidRDefault="00F10BD6" w:rsidP="00E74FD5">
      <w:pPr>
        <w:spacing w:before="240" w:after="240" w:line="360" w:lineRule="auto"/>
        <w:ind w:left="851" w:right="616"/>
        <w:jc w:val="center"/>
        <w:rPr>
          <w:rFonts w:ascii="Palatino Linotype" w:hAnsi="Palatino Linotype"/>
        </w:rPr>
      </w:pPr>
      <w:r w:rsidRPr="004533C3">
        <w:rPr>
          <w:rFonts w:ascii="Palatino Linotype" w:hAnsi="Palatino Linotype"/>
          <w:noProof/>
          <w:lang w:eastAsia="es-MX"/>
        </w:rPr>
        <w:drawing>
          <wp:inline distT="0" distB="0" distL="0" distR="0" wp14:anchorId="5E1AB0A8" wp14:editId="37A603BD">
            <wp:extent cx="5049218" cy="1789531"/>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01" t="36812" r="3895" b="14342"/>
                    <a:stretch/>
                  </pic:blipFill>
                  <pic:spPr bwMode="auto">
                    <a:xfrm>
                      <a:off x="0" y="0"/>
                      <a:ext cx="5116309" cy="1813309"/>
                    </a:xfrm>
                    <a:prstGeom prst="rect">
                      <a:avLst/>
                    </a:prstGeom>
                    <a:ln>
                      <a:noFill/>
                    </a:ln>
                    <a:extLst>
                      <a:ext uri="{53640926-AAD7-44D8-BBD7-CCE9431645EC}">
                        <a14:shadowObscured xmlns:a14="http://schemas.microsoft.com/office/drawing/2010/main"/>
                      </a:ext>
                    </a:extLst>
                  </pic:spPr>
                </pic:pic>
              </a:graphicData>
            </a:graphic>
          </wp:inline>
        </w:drawing>
      </w:r>
    </w:p>
    <w:p w:rsidR="00383F57" w:rsidRPr="004533C3" w:rsidRDefault="00D64164" w:rsidP="00E74FD5">
      <w:pPr>
        <w:spacing w:before="240" w:after="240" w:line="360" w:lineRule="auto"/>
        <w:jc w:val="both"/>
        <w:rPr>
          <w:rFonts w:ascii="Palatino Linotype" w:hAnsi="Palatino Linotype"/>
        </w:rPr>
      </w:pPr>
      <w:r w:rsidRPr="004533C3">
        <w:rPr>
          <w:rFonts w:ascii="Palatino Linotype" w:hAnsi="Palatino Linotype"/>
          <w:b/>
          <w:sz w:val="28"/>
          <w:szCs w:val="28"/>
        </w:rPr>
        <w:t>III.</w:t>
      </w:r>
      <w:r w:rsidRPr="004533C3">
        <w:rPr>
          <w:rFonts w:ascii="Palatino Linotype" w:hAnsi="Palatino Linotype"/>
        </w:rPr>
        <w:t xml:space="preserve"> </w:t>
      </w:r>
      <w:r w:rsidR="00BE478C" w:rsidRPr="004533C3">
        <w:rPr>
          <w:rFonts w:ascii="Palatino Linotype" w:hAnsi="Palatino Linotype"/>
        </w:rPr>
        <w:t xml:space="preserve">EL </w:t>
      </w:r>
      <w:r w:rsidR="00F10BD6" w:rsidRPr="004533C3">
        <w:rPr>
          <w:rFonts w:ascii="Palatino Linotype" w:hAnsi="Palatino Linotype"/>
        </w:rPr>
        <w:t>siete</w:t>
      </w:r>
      <w:r w:rsidR="00EE20EC" w:rsidRPr="004533C3">
        <w:rPr>
          <w:rFonts w:ascii="Palatino Linotype" w:hAnsi="Palatino Linotype"/>
        </w:rPr>
        <w:t xml:space="preserve"> de junio</w:t>
      </w:r>
      <w:r w:rsidR="00383F57" w:rsidRPr="004533C3">
        <w:rPr>
          <w:rFonts w:ascii="Palatino Linotype" w:hAnsi="Palatino Linotype"/>
        </w:rPr>
        <w:t xml:space="preserve"> de dos mil dieciocho, </w:t>
      </w:r>
      <w:r w:rsidR="00383F57" w:rsidRPr="004533C3">
        <w:rPr>
          <w:rFonts w:ascii="Palatino Linotype" w:hAnsi="Palatino Linotype"/>
          <w:b/>
        </w:rPr>
        <w:t xml:space="preserve">EL SUJETO OBLIGADO </w:t>
      </w:r>
      <w:r w:rsidR="00383F57" w:rsidRPr="004533C3">
        <w:rPr>
          <w:rFonts w:ascii="Palatino Linotype" w:hAnsi="Palatino Linotype"/>
        </w:rPr>
        <w:t xml:space="preserve">dio respuesta a la solicitud de acceso a la información pública requerida por </w:t>
      </w:r>
      <w:r w:rsidR="00F10BD6" w:rsidRPr="004533C3">
        <w:rPr>
          <w:rFonts w:ascii="Palatino Linotype" w:hAnsi="Palatino Linotype"/>
          <w:b/>
        </w:rPr>
        <w:t>EL</w:t>
      </w:r>
      <w:r w:rsidR="00383F57" w:rsidRPr="004533C3">
        <w:rPr>
          <w:rFonts w:ascii="Palatino Linotype" w:hAnsi="Palatino Linotype"/>
          <w:b/>
        </w:rPr>
        <w:t xml:space="preserve"> RECURRENTE</w:t>
      </w:r>
      <w:r w:rsidR="00383F57" w:rsidRPr="004533C3">
        <w:rPr>
          <w:rFonts w:ascii="Palatino Linotype" w:hAnsi="Palatino Linotype"/>
        </w:rPr>
        <w:t xml:space="preserve">, </w:t>
      </w:r>
      <w:r w:rsidR="00BE478C" w:rsidRPr="004533C3">
        <w:rPr>
          <w:rFonts w:ascii="Palatino Linotype" w:hAnsi="Palatino Linotype"/>
        </w:rPr>
        <w:t>en los términos siguientes</w:t>
      </w:r>
      <w:r w:rsidR="00383F57" w:rsidRPr="004533C3">
        <w:rPr>
          <w:rFonts w:ascii="Palatino Linotype" w:hAnsi="Palatino Linotype"/>
        </w:rPr>
        <w:t xml:space="preserve">: </w:t>
      </w:r>
    </w:p>
    <w:p w:rsidR="00F10BD6" w:rsidRPr="004533C3" w:rsidRDefault="00383F57" w:rsidP="009645AA">
      <w:pPr>
        <w:ind w:left="851" w:right="902"/>
        <w:jc w:val="right"/>
        <w:rPr>
          <w:rFonts w:ascii="Palatino Linotype" w:hAnsi="Palatino Linotype" w:cs="Arial"/>
          <w:i/>
          <w:sz w:val="22"/>
          <w:szCs w:val="22"/>
        </w:rPr>
      </w:pPr>
      <w:r w:rsidRPr="004533C3">
        <w:rPr>
          <w:rFonts w:ascii="Palatino Linotype" w:hAnsi="Palatino Linotype" w:cs="Arial"/>
          <w:i/>
          <w:sz w:val="22"/>
          <w:szCs w:val="22"/>
        </w:rPr>
        <w:t>“</w:t>
      </w:r>
      <w:r w:rsidR="00F10BD6" w:rsidRPr="004533C3">
        <w:rPr>
          <w:rFonts w:ascii="Palatino Linotype" w:hAnsi="Palatino Linotype" w:cs="Arial"/>
          <w:i/>
          <w:sz w:val="22"/>
          <w:szCs w:val="22"/>
        </w:rPr>
        <w:t>Huixquilucan, México a 07 de Junio de 2018</w:t>
      </w:r>
    </w:p>
    <w:p w:rsidR="00F10BD6" w:rsidRPr="004533C3" w:rsidRDefault="00F10BD6" w:rsidP="009645AA">
      <w:pPr>
        <w:ind w:left="851" w:right="902"/>
        <w:jc w:val="right"/>
        <w:rPr>
          <w:rFonts w:ascii="Palatino Linotype" w:hAnsi="Palatino Linotype" w:cs="Arial"/>
          <w:i/>
          <w:sz w:val="22"/>
          <w:szCs w:val="22"/>
        </w:rPr>
      </w:pPr>
      <w:r w:rsidRPr="004533C3">
        <w:rPr>
          <w:rFonts w:ascii="Palatino Linotype" w:hAnsi="Palatino Linotype" w:cs="Arial"/>
          <w:i/>
          <w:sz w:val="22"/>
          <w:szCs w:val="22"/>
        </w:rPr>
        <w:t xml:space="preserve">Nombre del solicitante: </w:t>
      </w:r>
      <w:r w:rsidR="006402AC">
        <w:rPr>
          <w:rFonts w:ascii="Palatino Linotype" w:hAnsi="Palatino Linotype" w:cs="Arial"/>
          <w:i/>
          <w:sz w:val="22"/>
          <w:szCs w:val="22"/>
        </w:rPr>
        <w:t>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XXXXXXXXX</w:t>
      </w:r>
    </w:p>
    <w:p w:rsidR="00F10BD6" w:rsidRPr="004533C3" w:rsidRDefault="00F10BD6" w:rsidP="009645AA">
      <w:pPr>
        <w:ind w:left="851" w:right="902"/>
        <w:jc w:val="right"/>
        <w:rPr>
          <w:rFonts w:ascii="Palatino Linotype" w:hAnsi="Palatino Linotype" w:cs="Arial"/>
          <w:i/>
          <w:sz w:val="22"/>
          <w:szCs w:val="22"/>
        </w:rPr>
      </w:pPr>
      <w:r w:rsidRPr="004533C3">
        <w:rPr>
          <w:rFonts w:ascii="Palatino Linotype" w:hAnsi="Palatino Linotype" w:cs="Arial"/>
          <w:i/>
          <w:sz w:val="22"/>
          <w:szCs w:val="22"/>
        </w:rPr>
        <w:t>Folio de la solicitud: 00247/HUIXQUIL/IP/2018</w:t>
      </w:r>
    </w:p>
    <w:p w:rsidR="00F10BD6" w:rsidRPr="004533C3" w:rsidRDefault="00F10BD6" w:rsidP="009645AA">
      <w:pPr>
        <w:spacing w:before="120" w:after="120"/>
        <w:ind w:left="851" w:right="899"/>
        <w:jc w:val="both"/>
        <w:rPr>
          <w:rFonts w:ascii="Palatino Linotype" w:hAnsi="Palatino Linotype" w:cs="Arial"/>
          <w:i/>
          <w:sz w:val="22"/>
          <w:szCs w:val="22"/>
        </w:rPr>
      </w:pPr>
      <w:r w:rsidRPr="004533C3">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10BD6" w:rsidRPr="004533C3" w:rsidRDefault="00F10BD6" w:rsidP="009645AA">
      <w:pPr>
        <w:spacing w:before="120" w:after="120"/>
        <w:ind w:left="851" w:right="899"/>
        <w:jc w:val="both"/>
        <w:rPr>
          <w:rFonts w:ascii="Palatino Linotype" w:hAnsi="Palatino Linotype" w:cs="Arial"/>
          <w:i/>
          <w:sz w:val="22"/>
          <w:szCs w:val="22"/>
        </w:rPr>
      </w:pPr>
      <w:r w:rsidRPr="004533C3">
        <w:rPr>
          <w:rFonts w:ascii="Palatino Linotype" w:hAnsi="Palatino Linotype" w:cs="Arial"/>
          <w:i/>
          <w:sz w:val="22"/>
          <w:szCs w:val="22"/>
        </w:rPr>
        <w:t xml:space="preserve">Con fundamento en los artículos 6 de la Constitución Política de los Estados Unidos Mexicanos; 5 de la Constitución Política del Estado Libre y Soberano de México; 12, 23 fracción IV, 25, 59 y demás relativos aplicables de la Ley de Transparencia y </w:t>
      </w:r>
      <w:r w:rsidRPr="004533C3">
        <w:rPr>
          <w:rFonts w:ascii="Palatino Linotype" w:hAnsi="Palatino Linotype" w:cs="Arial"/>
          <w:i/>
          <w:sz w:val="22"/>
          <w:szCs w:val="22"/>
        </w:rPr>
        <w:lastRenderedPageBreak/>
        <w:t>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2016; en atención a su solicitud de información número 00247/HUIXQUIL/IP/2018, que a letra versa: “Con relación al predio donde se localiza el "</w:t>
      </w:r>
      <w:r w:rsidR="006402AC" w:rsidRPr="006402AC">
        <w:rPr>
          <w:rFonts w:ascii="Palatino Linotype" w:hAnsi="Palatino Linotype" w:cs="Arial"/>
          <w:i/>
          <w:sz w:val="18"/>
          <w:szCs w:val="18"/>
        </w:rPr>
        <w:t>XXXXXXXX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XXXXXXX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XXXXX</w:t>
      </w:r>
      <w:r w:rsidRPr="006402AC">
        <w:rPr>
          <w:rFonts w:ascii="Palatino Linotype" w:hAnsi="Palatino Linotype" w:cs="Arial"/>
          <w:i/>
          <w:sz w:val="18"/>
          <w:szCs w:val="18"/>
        </w:rPr>
        <w:t xml:space="preserve">" ubicado en </w:t>
      </w:r>
      <w:r w:rsidR="006402AC" w:rsidRPr="006402AC">
        <w:rPr>
          <w:rFonts w:ascii="Palatino Linotype" w:hAnsi="Palatino Linotype" w:cs="Arial"/>
          <w:i/>
          <w:sz w:val="18"/>
          <w:szCs w:val="18"/>
        </w:rPr>
        <w:t>XXXXXXXX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XXXXXX</w:t>
      </w:r>
      <w:r w:rsidRPr="006402AC">
        <w:rPr>
          <w:rFonts w:ascii="Palatino Linotype" w:hAnsi="Palatino Linotype" w:cs="Arial"/>
          <w:i/>
          <w:sz w:val="18"/>
          <w:szCs w:val="18"/>
        </w:rPr>
        <w:t xml:space="preserve"> </w:t>
      </w:r>
      <w:proofErr w:type="spellStart"/>
      <w:r w:rsidR="006402AC" w:rsidRPr="006402AC">
        <w:rPr>
          <w:rFonts w:ascii="Palatino Linotype" w:hAnsi="Palatino Linotype" w:cs="Arial"/>
          <w:i/>
          <w:sz w:val="18"/>
          <w:szCs w:val="18"/>
        </w:rPr>
        <w:t>XXXXX</w:t>
      </w:r>
      <w:r w:rsidRPr="006402AC">
        <w:rPr>
          <w:rFonts w:ascii="Palatino Linotype" w:hAnsi="Palatino Linotype" w:cs="Arial"/>
          <w:i/>
          <w:sz w:val="18"/>
          <w:szCs w:val="18"/>
        </w:rPr>
        <w:t>l</w:t>
      </w:r>
      <w:proofErr w:type="spellEnd"/>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XXXXXXXXXXXX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XXXXXX</w:t>
      </w:r>
      <w:r w:rsidRPr="004533C3">
        <w:rPr>
          <w:rFonts w:ascii="Palatino Linotype" w:hAnsi="Palatino Linotype" w:cs="Arial"/>
          <w:i/>
          <w:sz w:val="22"/>
          <w:szCs w:val="22"/>
        </w:rPr>
        <w:t xml:space="preserve"> y del cual adjunto plano de localización como referencia, solicito la siguiente documentación: 1. Licencia de uso de suelo. 2. Licencia de Construcción. 3. Alineamiento vial. 4. Número oficial. 5. Cambio de uso de suelo. 6. Estudio y dictamen de impacto ambiental. 7. Estudio y dictamen de impacto regional. 8. Estudio y dictamen de impacto vial. 9. Estudio y dictamen de Protección Civil. 10. Licencia de funcionamiento. 11. Di</w:t>
      </w:r>
      <w:r w:rsidR="006402AC">
        <w:rPr>
          <w:rFonts w:ascii="Palatino Linotype" w:hAnsi="Palatino Linotype" w:cs="Arial"/>
          <w:i/>
          <w:sz w:val="22"/>
          <w:szCs w:val="22"/>
        </w:rPr>
        <w:t>ctamen único de factibilidad</w:t>
      </w:r>
      <w:proofErr w:type="gramStart"/>
      <w:r w:rsidR="006402AC">
        <w:rPr>
          <w:rFonts w:ascii="Palatino Linotype" w:hAnsi="Palatino Linotype" w:cs="Arial"/>
          <w:i/>
          <w:sz w:val="22"/>
          <w:szCs w:val="22"/>
        </w:rPr>
        <w:t>..”</w:t>
      </w:r>
      <w:proofErr w:type="gramEnd"/>
      <w:r w:rsidRPr="004533C3">
        <w:rPr>
          <w:rFonts w:ascii="Palatino Linotype" w:hAnsi="Palatino Linotype" w:cs="Arial"/>
          <w:i/>
          <w:sz w:val="22"/>
          <w:szCs w:val="22"/>
        </w:rPr>
        <w:t xml:space="preserve">(SIC). Sobre el particular, esta Unidad de Transparencia en ejercicio de las atribuciones que la Ley le confiere, turnó su solicitud de información a las siguientes áreas administrativas: Secretaria de Ayuntamiento, Dirección General de Ecología y Medio Ambiente, Dirección General de Seguridad </w:t>
      </w:r>
      <w:proofErr w:type="spellStart"/>
      <w:r w:rsidRPr="004533C3">
        <w:rPr>
          <w:rFonts w:ascii="Palatino Linotype" w:hAnsi="Palatino Linotype" w:cs="Arial"/>
          <w:i/>
          <w:sz w:val="22"/>
          <w:szCs w:val="22"/>
        </w:rPr>
        <w:t>Publica</w:t>
      </w:r>
      <w:proofErr w:type="spellEnd"/>
      <w:r w:rsidRPr="004533C3">
        <w:rPr>
          <w:rFonts w:ascii="Palatino Linotype" w:hAnsi="Palatino Linotype" w:cs="Arial"/>
          <w:i/>
          <w:sz w:val="22"/>
          <w:szCs w:val="22"/>
        </w:rPr>
        <w:t xml:space="preserve"> y Vialidad, Dirección General de Desarrollo Económico y Empresarial y a la Dirección General de Desarrollo Urbano Sustentable que conforme al Reglamento Orgánico de la Administración Pública Municipal de Huixquilucan, Estado de México 2016, son competentes para dar contestación a su requerimiento, por lo que manifestaron lo siguiente: Secretaria de Ayuntamiento “En atención a la solicitud de información recibida por la Unidad de Transparencia en fecha 17 de mayo de 2018; la cual fue registrada vía Internet, mediante el Sistema de Acceso a la Información Mexiquense (SAIMEX), bajo el folio 00247/HUIXQUIL/IP/2018, la que a la letra señala: “Con relación al predio donde se localiza el </w:t>
      </w:r>
      <w:r w:rsidRPr="006402AC">
        <w:rPr>
          <w:rFonts w:ascii="Palatino Linotype" w:hAnsi="Palatino Linotype" w:cs="Arial"/>
          <w:i/>
          <w:sz w:val="20"/>
          <w:szCs w:val="20"/>
        </w:rPr>
        <w:t>"</w:t>
      </w:r>
      <w:r w:rsidR="006402AC" w:rsidRPr="006402AC">
        <w:rPr>
          <w:rFonts w:ascii="Palatino Linotype" w:hAnsi="Palatino Linotype" w:cs="Arial"/>
          <w:i/>
          <w:sz w:val="18"/>
          <w:szCs w:val="18"/>
        </w:rPr>
        <w:t>XXXXXXXX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XXXXXXX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XXXXX</w:t>
      </w:r>
      <w:r w:rsidRPr="006402AC">
        <w:rPr>
          <w:rFonts w:ascii="Palatino Linotype" w:hAnsi="Palatino Linotype" w:cs="Arial"/>
          <w:i/>
          <w:sz w:val="18"/>
          <w:szCs w:val="18"/>
        </w:rPr>
        <w:t xml:space="preserve">" ubicado en </w:t>
      </w:r>
      <w:r w:rsidR="006402AC" w:rsidRPr="006402AC">
        <w:rPr>
          <w:rFonts w:ascii="Palatino Linotype" w:hAnsi="Palatino Linotype" w:cs="Arial"/>
          <w:i/>
          <w:sz w:val="18"/>
          <w:szCs w:val="18"/>
        </w:rPr>
        <w:t>XXXXXXXX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XXXXXX</w:t>
      </w:r>
      <w:r w:rsidRPr="006402AC">
        <w:rPr>
          <w:rFonts w:ascii="Palatino Linotype" w:hAnsi="Palatino Linotype" w:cs="Arial"/>
          <w:i/>
          <w:sz w:val="18"/>
          <w:szCs w:val="18"/>
        </w:rPr>
        <w:t xml:space="preserve"> </w:t>
      </w:r>
      <w:proofErr w:type="spellStart"/>
      <w:r w:rsidR="006402AC" w:rsidRPr="006402AC">
        <w:rPr>
          <w:rFonts w:ascii="Palatino Linotype" w:hAnsi="Palatino Linotype" w:cs="Arial"/>
          <w:i/>
          <w:sz w:val="18"/>
          <w:szCs w:val="18"/>
        </w:rPr>
        <w:t>XXXXXX</w:t>
      </w:r>
      <w:proofErr w:type="spellEnd"/>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XXXXXXXXXXXX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XXXXXX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w:t>
      </w:r>
      <w:r w:rsidRPr="006402AC">
        <w:rPr>
          <w:rFonts w:ascii="Palatino Linotype" w:hAnsi="Palatino Linotype" w:cs="Arial"/>
          <w:i/>
          <w:sz w:val="18"/>
          <w:szCs w:val="18"/>
        </w:rPr>
        <w:t xml:space="preserve"> </w:t>
      </w:r>
      <w:r w:rsidR="006402AC" w:rsidRPr="006402AC">
        <w:rPr>
          <w:rFonts w:ascii="Palatino Linotype" w:hAnsi="Palatino Linotype" w:cs="Arial"/>
          <w:i/>
          <w:sz w:val="18"/>
          <w:szCs w:val="18"/>
        </w:rPr>
        <w:t>XXXXXX</w:t>
      </w:r>
      <w:r w:rsidRPr="004533C3">
        <w:rPr>
          <w:rFonts w:ascii="Palatino Linotype" w:hAnsi="Palatino Linotype" w:cs="Arial"/>
          <w:i/>
          <w:sz w:val="22"/>
          <w:szCs w:val="22"/>
        </w:rPr>
        <w:t xml:space="preserve"> y del cual adjunto plano de localización como referencia, solicito la siguiente documentación: 1. Licencia de uso de suelo. 2. Licencia de Construcción. 3. Alineamiento vial. 4. Número oficial. 5. Cambio de uso de suelo. 6. Estudio y dictamen de impacto ambiental. 7. Estudio y dictamen de impacto regional. 8. Estudio y dictamen de impacto vial. 9. Estudio y dictamen de Protección Civil. 10. Licencia de funcionamiento. 11. Dictamen único de factibilidad.”(SIC). Al respecto esta Secretaria del H. Ayuntamiento, a través de la Coordinación de la Unidad Municipal de Protección Civil, en el ámbito de su competencia, y en términos del </w:t>
      </w:r>
      <w:proofErr w:type="spellStart"/>
      <w:r w:rsidRPr="004533C3">
        <w:rPr>
          <w:rFonts w:ascii="Palatino Linotype" w:hAnsi="Palatino Linotype" w:cs="Arial"/>
          <w:i/>
          <w:sz w:val="22"/>
          <w:szCs w:val="22"/>
        </w:rPr>
        <w:t>articulo</w:t>
      </w:r>
      <w:proofErr w:type="spellEnd"/>
      <w:r w:rsidRPr="004533C3">
        <w:rPr>
          <w:rFonts w:ascii="Palatino Linotype" w:hAnsi="Palatino Linotype" w:cs="Arial"/>
          <w:i/>
          <w:sz w:val="22"/>
          <w:szCs w:val="22"/>
        </w:rPr>
        <w:t xml:space="preserve"> 66 del Reglamento Orgánico de la </w:t>
      </w:r>
      <w:r w:rsidRPr="004533C3">
        <w:rPr>
          <w:rFonts w:ascii="Palatino Linotype" w:hAnsi="Palatino Linotype" w:cs="Arial"/>
          <w:i/>
          <w:sz w:val="22"/>
          <w:szCs w:val="22"/>
        </w:rPr>
        <w:lastRenderedPageBreak/>
        <w:t xml:space="preserve">Administración Pública Municipal de Huixquilucan, Estado de México, se adjunta al presente el Visto Bueno de Riesgo en Materia de Protección Civil, a favor de </w:t>
      </w:r>
      <w:r w:rsidR="006402AC">
        <w:rPr>
          <w:rFonts w:ascii="Palatino Linotype" w:hAnsi="Palatino Linotype" w:cs="Arial"/>
          <w:i/>
          <w:sz w:val="22"/>
          <w:szCs w:val="22"/>
        </w:rPr>
        <w:t>XXXXXXXXX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w:t>
      </w:r>
      <w:r w:rsidRPr="004533C3">
        <w:rPr>
          <w:rFonts w:ascii="Palatino Linotype" w:hAnsi="Palatino Linotype" w:cs="Arial"/>
          <w:i/>
          <w:sz w:val="22"/>
          <w:szCs w:val="22"/>
        </w:rPr>
        <w:t xml:space="preserve"> con </w:t>
      </w:r>
      <w:r w:rsidR="006402AC">
        <w:rPr>
          <w:rFonts w:ascii="Palatino Linotype" w:hAnsi="Palatino Linotype" w:cs="Arial"/>
          <w:i/>
          <w:sz w:val="22"/>
          <w:szCs w:val="22"/>
        </w:rPr>
        <w:t>XXXXXXXXX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w:t>
      </w:r>
      <w:r w:rsidRPr="004533C3">
        <w:rPr>
          <w:rFonts w:ascii="Palatino Linotype" w:hAnsi="Palatino Linotype" w:cs="Arial"/>
          <w:i/>
          <w:sz w:val="22"/>
          <w:szCs w:val="22"/>
        </w:rPr>
        <w:t xml:space="preserve"> </w:t>
      </w:r>
      <w:proofErr w:type="spellStart"/>
      <w:r w:rsidR="006402AC">
        <w:rPr>
          <w:rFonts w:ascii="Palatino Linotype" w:hAnsi="Palatino Linotype" w:cs="Arial"/>
          <w:i/>
          <w:sz w:val="22"/>
          <w:szCs w:val="22"/>
        </w:rPr>
        <w:t>XX</w:t>
      </w:r>
      <w:proofErr w:type="spellEnd"/>
      <w:r w:rsidRPr="004533C3">
        <w:rPr>
          <w:rFonts w:ascii="Palatino Linotype" w:hAnsi="Palatino Linotype" w:cs="Arial"/>
          <w:i/>
          <w:sz w:val="22"/>
          <w:szCs w:val="22"/>
        </w:rPr>
        <w:t xml:space="preserve"> </w:t>
      </w:r>
      <w:r w:rsidR="006402AC">
        <w:rPr>
          <w:rFonts w:ascii="Palatino Linotype" w:hAnsi="Palatino Linotype" w:cs="Arial"/>
          <w:i/>
          <w:sz w:val="22"/>
          <w:szCs w:val="22"/>
        </w:rPr>
        <w:t>XXXXXXXX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XXXXXXXXXXXXXXX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XXXXXXXXXXXX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XXXXXX</w:t>
      </w:r>
      <w:r w:rsidRPr="004533C3">
        <w:rPr>
          <w:rFonts w:ascii="Palatino Linotype" w:hAnsi="Palatino Linotype" w:cs="Arial"/>
          <w:i/>
          <w:sz w:val="22"/>
          <w:szCs w:val="22"/>
        </w:rPr>
        <w:t xml:space="preserve">, con número de Folio SHA-UMPC-01191-2018. Sin otro particular le reitero mi más atenta y distinguida consideración.”(SIC). Se adjuntan un archivo PDF de una cuartilla. Dirección General de Desarrollo Económico y Empresarial “En respuesta a su pregunta en el inciso 10, la cual refiere si existe licencia de funcionamiento otorgada a la razón social </w:t>
      </w:r>
      <w:r w:rsidR="006402AC">
        <w:rPr>
          <w:rFonts w:ascii="Palatino Linotype" w:hAnsi="Palatino Linotype" w:cs="Arial"/>
          <w:i/>
          <w:sz w:val="22"/>
          <w:szCs w:val="22"/>
        </w:rPr>
        <w:t>XXXXXXXX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XXXXXXX</w:t>
      </w:r>
      <w:r w:rsidRPr="004533C3">
        <w:rPr>
          <w:rFonts w:ascii="Palatino Linotype" w:hAnsi="Palatino Linotype" w:cs="Arial"/>
          <w:i/>
          <w:sz w:val="22"/>
          <w:szCs w:val="22"/>
        </w:rPr>
        <w:t xml:space="preserve">, le informamos que de acuerdo a la búsqueda en nuestros registros internos, NO se localiza registro alguno.”(SIC). Dirección General de Ecología y Medio Ambiente. “En respuesta a la solicitud con </w:t>
      </w:r>
      <w:proofErr w:type="spellStart"/>
      <w:r w:rsidRPr="004533C3">
        <w:rPr>
          <w:rFonts w:ascii="Palatino Linotype" w:hAnsi="Palatino Linotype" w:cs="Arial"/>
          <w:i/>
          <w:sz w:val="22"/>
          <w:szCs w:val="22"/>
        </w:rPr>
        <w:t>numero</w:t>
      </w:r>
      <w:proofErr w:type="spellEnd"/>
      <w:r w:rsidRPr="004533C3">
        <w:rPr>
          <w:rFonts w:ascii="Palatino Linotype" w:hAnsi="Palatino Linotype" w:cs="Arial"/>
          <w:i/>
          <w:sz w:val="22"/>
          <w:szCs w:val="22"/>
        </w:rPr>
        <w:t xml:space="preserve"> de folio 00247/HUIXQUIL/IP/2018 ninguno de los puntos solicitados es de competencia de esta Dirección a mi cargo. El tema de impacto ambiental le corresponde a la Secretaria de Medio Ambiente del Estado de México.”(SIC). Dirección General de Seguridad </w:t>
      </w:r>
      <w:proofErr w:type="spellStart"/>
      <w:r w:rsidRPr="004533C3">
        <w:rPr>
          <w:rFonts w:ascii="Palatino Linotype" w:hAnsi="Palatino Linotype" w:cs="Arial"/>
          <w:i/>
          <w:sz w:val="22"/>
          <w:szCs w:val="22"/>
        </w:rPr>
        <w:t>Publica</w:t>
      </w:r>
      <w:proofErr w:type="spellEnd"/>
      <w:r w:rsidRPr="004533C3">
        <w:rPr>
          <w:rFonts w:ascii="Palatino Linotype" w:hAnsi="Palatino Linotype" w:cs="Arial"/>
          <w:i/>
          <w:sz w:val="22"/>
          <w:szCs w:val="22"/>
        </w:rPr>
        <w:t xml:space="preserve"> y Vialidad “En atención a su solicitud 00247/HUIXQUIL/IP/2018, me permito hacer de su conocimiento que la Dirección General de Seguridad Pública y Vialidad no cuenta con facultades para emitir, licencias de uso de suelo, de funcionamiento o de construcción, ni alineamiento vial, números oficiales, cambios de uso de suelo, tampoco estudios y dictámenes de impacto ambiental, regional, vial, de Protección Civil o dictámenes de factibilidad del predio donde se localiza el “</w:t>
      </w:r>
      <w:r w:rsidR="006402AC">
        <w:rPr>
          <w:rFonts w:ascii="Palatino Linotype" w:hAnsi="Palatino Linotype" w:cs="Arial"/>
          <w:i/>
          <w:sz w:val="22"/>
          <w:szCs w:val="22"/>
        </w:rPr>
        <w:t>XXXXXXXX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w:t>
      </w:r>
      <w:r w:rsidRPr="004533C3">
        <w:rPr>
          <w:rFonts w:ascii="Palatino Linotype" w:hAnsi="Palatino Linotype" w:cs="Arial"/>
          <w:i/>
          <w:sz w:val="22"/>
          <w:szCs w:val="22"/>
        </w:rPr>
        <w:t xml:space="preserve">“ ubicado en </w:t>
      </w:r>
      <w:r w:rsidR="006402AC">
        <w:rPr>
          <w:rFonts w:ascii="Palatino Linotype" w:hAnsi="Palatino Linotype" w:cs="Arial"/>
          <w:i/>
          <w:sz w:val="22"/>
          <w:szCs w:val="22"/>
        </w:rPr>
        <w:t>XXXXXXXX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XXXXXXXXXXXX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w:t>
      </w:r>
      <w:r w:rsidRPr="004533C3">
        <w:rPr>
          <w:rFonts w:ascii="Palatino Linotype" w:hAnsi="Palatino Linotype" w:cs="Arial"/>
          <w:i/>
          <w:sz w:val="22"/>
          <w:szCs w:val="22"/>
        </w:rPr>
        <w:t xml:space="preserve"> </w:t>
      </w:r>
      <w:r w:rsidR="006402AC">
        <w:rPr>
          <w:rFonts w:ascii="Palatino Linotype" w:hAnsi="Palatino Linotype" w:cs="Arial"/>
          <w:i/>
          <w:sz w:val="22"/>
          <w:szCs w:val="22"/>
        </w:rPr>
        <w:t>XXXXXX</w:t>
      </w:r>
      <w:r w:rsidRPr="004533C3">
        <w:rPr>
          <w:rFonts w:ascii="Palatino Linotype" w:hAnsi="Palatino Linotype" w:cs="Arial"/>
          <w:i/>
          <w:sz w:val="22"/>
          <w:szCs w:val="22"/>
        </w:rPr>
        <w:t xml:space="preserve">, esto con fundamento en los artículos 186 y 203 del Reglamento Orgánico de la Administración Pública Municipal de Huixquilucan, Estado de México.”(SIC). Dirección General de Desarrollo Urbano Sustentable. “Respuesta Folio 247/HUIXQUIL/IP/2018: Dentro de los archivos que obran dentro de la Dirección General de Desarrollo Urbano Sustentable del H. Ayuntamiento de Huixquilucan, no se encuentra la información solicitada.” (SIC).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w:t>
      </w:r>
      <w:r w:rsidRPr="004533C3">
        <w:rPr>
          <w:rFonts w:ascii="Palatino Linotype" w:hAnsi="Palatino Linotype" w:cs="Arial"/>
          <w:i/>
          <w:sz w:val="22"/>
          <w:szCs w:val="22"/>
        </w:rPr>
        <w:lastRenderedPageBreak/>
        <w:t>de México y Municipios, a Usted pido se sirva tener a esta Unidad de Transparencia por notificada en tiempo y forma respecto de la contestación a su solicitud de acceso a la información para los efectos legales correspondientes, mediante la modalidad en que fue requerida.</w:t>
      </w:r>
    </w:p>
    <w:p w:rsidR="00F10BD6" w:rsidRPr="004533C3" w:rsidRDefault="00F10BD6" w:rsidP="009645AA">
      <w:pPr>
        <w:spacing w:before="120" w:after="120"/>
        <w:ind w:left="851" w:right="899"/>
        <w:jc w:val="both"/>
        <w:rPr>
          <w:rFonts w:ascii="Palatino Linotype" w:hAnsi="Palatino Linotype" w:cs="Arial"/>
          <w:i/>
          <w:sz w:val="22"/>
          <w:szCs w:val="22"/>
        </w:rPr>
      </w:pPr>
      <w:r w:rsidRPr="004533C3">
        <w:rPr>
          <w:rFonts w:ascii="Palatino Linotype" w:hAnsi="Palatino Linotype" w:cs="Arial"/>
          <w:i/>
          <w:sz w:val="22"/>
          <w:szCs w:val="22"/>
        </w:rPr>
        <w:t>ATENTAMENTE</w:t>
      </w:r>
    </w:p>
    <w:p w:rsidR="00383F57" w:rsidRPr="004533C3" w:rsidRDefault="00F10BD6" w:rsidP="009645AA">
      <w:pPr>
        <w:spacing w:before="120" w:after="120"/>
        <w:ind w:left="851" w:right="899"/>
        <w:jc w:val="both"/>
        <w:rPr>
          <w:rFonts w:ascii="Palatino Linotype" w:hAnsi="Palatino Linotype" w:cs="Arial"/>
          <w:i/>
          <w:sz w:val="22"/>
          <w:szCs w:val="22"/>
        </w:rPr>
      </w:pPr>
      <w:r w:rsidRPr="004533C3">
        <w:rPr>
          <w:rFonts w:ascii="Palatino Linotype" w:hAnsi="Palatino Linotype" w:cs="Arial"/>
          <w:i/>
          <w:sz w:val="22"/>
          <w:szCs w:val="22"/>
        </w:rPr>
        <w:t>LIC. MARIANA VICTORIA YÁÑEZ RODRIGUEZ</w:t>
      </w:r>
      <w:r w:rsidR="00383F57" w:rsidRPr="004533C3">
        <w:rPr>
          <w:rFonts w:ascii="Palatino Linotype" w:hAnsi="Palatino Linotype" w:cs="Arial"/>
          <w:i/>
          <w:sz w:val="22"/>
          <w:szCs w:val="22"/>
        </w:rPr>
        <w:t>” (Sic)</w:t>
      </w:r>
    </w:p>
    <w:p w:rsidR="00EE20EC" w:rsidRPr="004533C3" w:rsidRDefault="009E5BCB" w:rsidP="00E74FD5">
      <w:pPr>
        <w:spacing w:before="240" w:after="240" w:line="360" w:lineRule="auto"/>
        <w:jc w:val="both"/>
        <w:rPr>
          <w:rFonts w:ascii="Palatino Linotype" w:hAnsi="Palatino Linotype"/>
        </w:rPr>
      </w:pPr>
      <w:r w:rsidRPr="004533C3">
        <w:rPr>
          <w:rFonts w:ascii="Palatino Linotype" w:hAnsi="Palatino Linotype"/>
        </w:rPr>
        <w:t xml:space="preserve">Cabe señalar, que </w:t>
      </w:r>
      <w:r w:rsidRPr="004533C3">
        <w:rPr>
          <w:rFonts w:ascii="Palatino Linotype" w:hAnsi="Palatino Linotype"/>
          <w:b/>
        </w:rPr>
        <w:t xml:space="preserve">EL SUJETO OBLIGADO </w:t>
      </w:r>
      <w:r w:rsidRPr="004533C3">
        <w:rPr>
          <w:rFonts w:ascii="Palatino Linotype" w:hAnsi="Palatino Linotype"/>
        </w:rPr>
        <w:t xml:space="preserve">adjuntó a su respuesta </w:t>
      </w:r>
      <w:r w:rsidR="00EE20EC" w:rsidRPr="004533C3">
        <w:rPr>
          <w:rFonts w:ascii="Palatino Linotype" w:hAnsi="Palatino Linotype"/>
        </w:rPr>
        <w:t>el</w:t>
      </w:r>
      <w:r w:rsidRPr="004533C3">
        <w:rPr>
          <w:rFonts w:ascii="Palatino Linotype" w:hAnsi="Palatino Linotype"/>
        </w:rPr>
        <w:t xml:space="preserve"> archivo electrónico denominado “</w:t>
      </w:r>
      <w:r w:rsidR="00F10BD6" w:rsidRPr="004533C3">
        <w:rPr>
          <w:rFonts w:ascii="Palatino Linotype" w:hAnsi="Palatino Linotype"/>
          <w:b/>
          <w:i/>
        </w:rPr>
        <w:t>VISTO BUENO PC.pdf</w:t>
      </w:r>
      <w:r w:rsidRPr="004533C3">
        <w:rPr>
          <w:rFonts w:ascii="Palatino Linotype" w:hAnsi="Palatino Linotype"/>
        </w:rPr>
        <w:t xml:space="preserve">”, </w:t>
      </w:r>
      <w:r w:rsidR="00600CA5" w:rsidRPr="004533C3">
        <w:rPr>
          <w:rFonts w:ascii="Palatino Linotype" w:hAnsi="Palatino Linotype"/>
        </w:rPr>
        <w:t xml:space="preserve">cuyo contenido </w:t>
      </w:r>
      <w:r w:rsidR="00F10BD6" w:rsidRPr="004533C3">
        <w:rPr>
          <w:rFonts w:ascii="Palatino Linotype" w:hAnsi="Palatino Linotype"/>
        </w:rPr>
        <w:t>se omite su inserción por ser del conocimiento de las partes.</w:t>
      </w:r>
    </w:p>
    <w:p w:rsidR="00AC0D91" w:rsidRPr="004533C3" w:rsidRDefault="00584E47" w:rsidP="00E74FD5">
      <w:pPr>
        <w:spacing w:before="240" w:after="240" w:line="360" w:lineRule="auto"/>
        <w:ind w:right="51"/>
        <w:jc w:val="both"/>
        <w:rPr>
          <w:rFonts w:ascii="Palatino Linotype" w:hAnsi="Palatino Linotype" w:cs="Arial"/>
          <w:i/>
          <w:lang w:eastAsia="es-MX"/>
        </w:rPr>
      </w:pPr>
      <w:r w:rsidRPr="004533C3">
        <w:rPr>
          <w:rFonts w:ascii="Palatino Linotype" w:hAnsi="Palatino Linotype" w:cs="Arial"/>
          <w:b/>
          <w:sz w:val="28"/>
          <w:szCs w:val="28"/>
        </w:rPr>
        <w:t>IV</w:t>
      </w:r>
      <w:r w:rsidR="00383F57" w:rsidRPr="004533C3">
        <w:rPr>
          <w:rFonts w:ascii="Palatino Linotype" w:hAnsi="Palatino Linotype" w:cs="Arial"/>
          <w:b/>
          <w:sz w:val="28"/>
          <w:szCs w:val="28"/>
        </w:rPr>
        <w:t>.</w:t>
      </w:r>
      <w:r w:rsidR="00383F57" w:rsidRPr="004533C3">
        <w:rPr>
          <w:rFonts w:ascii="Palatino Linotype" w:hAnsi="Palatino Linotype" w:cs="Arial"/>
          <w:b/>
        </w:rPr>
        <w:t xml:space="preserve"> </w:t>
      </w:r>
      <w:r w:rsidR="00067E06" w:rsidRPr="004533C3">
        <w:rPr>
          <w:rFonts w:ascii="Palatino Linotype" w:hAnsi="Palatino Linotype" w:cs="Arial"/>
        </w:rPr>
        <w:t xml:space="preserve">Inconforme con la </w:t>
      </w:r>
      <w:r w:rsidR="00AC0D91" w:rsidRPr="004533C3">
        <w:rPr>
          <w:rFonts w:ascii="Palatino Linotype" w:hAnsi="Palatino Linotype" w:cs="Arial"/>
        </w:rPr>
        <w:t xml:space="preserve">respuesta, el </w:t>
      </w:r>
      <w:r w:rsidR="00F10BD6" w:rsidRPr="004533C3">
        <w:rPr>
          <w:rFonts w:ascii="Palatino Linotype" w:hAnsi="Palatino Linotype" w:cs="Arial"/>
        </w:rPr>
        <w:t>veinticinco</w:t>
      </w:r>
      <w:r w:rsidR="002A068F" w:rsidRPr="004533C3">
        <w:rPr>
          <w:rFonts w:ascii="Palatino Linotype" w:hAnsi="Palatino Linotype" w:cs="Arial"/>
        </w:rPr>
        <w:t xml:space="preserve"> de junio</w:t>
      </w:r>
      <w:r w:rsidR="00AC0D91" w:rsidRPr="004533C3">
        <w:rPr>
          <w:rFonts w:ascii="Palatino Linotype" w:hAnsi="Palatino Linotype" w:cs="Arial"/>
        </w:rPr>
        <w:t xml:space="preserve"> de dos mil dieciocho, </w:t>
      </w:r>
      <w:r w:rsidR="00F10BD6" w:rsidRPr="004533C3">
        <w:rPr>
          <w:rFonts w:ascii="Palatino Linotype" w:hAnsi="Palatino Linotype" w:cs="Arial"/>
          <w:b/>
          <w:color w:val="000000"/>
        </w:rPr>
        <w:t>EL</w:t>
      </w:r>
      <w:r w:rsidR="00AC0D91" w:rsidRPr="004533C3">
        <w:rPr>
          <w:rFonts w:ascii="Palatino Linotype" w:hAnsi="Palatino Linotype" w:cs="Arial"/>
          <w:b/>
          <w:color w:val="000000"/>
        </w:rPr>
        <w:t xml:space="preserve"> RECURRENTE</w:t>
      </w:r>
      <w:r w:rsidR="00AC0D91" w:rsidRPr="004533C3">
        <w:rPr>
          <w:rFonts w:ascii="Palatino Linotype" w:hAnsi="Palatino Linotype" w:cs="Arial"/>
          <w:color w:val="000000"/>
        </w:rPr>
        <w:t xml:space="preserve"> </w:t>
      </w:r>
      <w:r w:rsidR="00AC0D91" w:rsidRPr="004533C3">
        <w:rPr>
          <w:rFonts w:ascii="Palatino Linotype" w:hAnsi="Palatino Linotype" w:cs="Arial"/>
        </w:rPr>
        <w:t>interpuso recurso de revisión, el cual fue registrado en el</w:t>
      </w:r>
      <w:r w:rsidR="00AC0D91" w:rsidRPr="004533C3">
        <w:rPr>
          <w:rFonts w:ascii="Palatino Linotype" w:eastAsia="Arial Unicode MS" w:hAnsi="Palatino Linotype" w:cs="Arial"/>
          <w:b/>
        </w:rPr>
        <w:t xml:space="preserve"> SAIMEX</w:t>
      </w:r>
      <w:r w:rsidR="00AC0D91" w:rsidRPr="004533C3">
        <w:rPr>
          <w:rFonts w:ascii="Palatino Linotype" w:hAnsi="Palatino Linotype" w:cs="Arial"/>
        </w:rPr>
        <w:t xml:space="preserve"> y se le</w:t>
      </w:r>
      <w:r w:rsidR="00AB4235" w:rsidRPr="004533C3">
        <w:rPr>
          <w:rFonts w:ascii="Palatino Linotype" w:hAnsi="Palatino Linotype" w:cs="Arial"/>
        </w:rPr>
        <w:t xml:space="preserve"> asignó el número de expediente </w:t>
      </w:r>
      <w:r w:rsidR="002A068F" w:rsidRPr="004533C3">
        <w:rPr>
          <w:rFonts w:ascii="Palatino Linotype" w:hAnsi="Palatino Linotype" w:cs="Arial"/>
          <w:b/>
        </w:rPr>
        <w:t>02</w:t>
      </w:r>
      <w:r w:rsidR="00F10BD6" w:rsidRPr="004533C3">
        <w:rPr>
          <w:rFonts w:ascii="Palatino Linotype" w:hAnsi="Palatino Linotype" w:cs="Arial"/>
          <w:b/>
        </w:rPr>
        <w:t>377</w:t>
      </w:r>
      <w:r w:rsidR="00685E05" w:rsidRPr="004533C3">
        <w:rPr>
          <w:rFonts w:ascii="Palatino Linotype" w:hAnsi="Palatino Linotype" w:cs="Arial"/>
          <w:b/>
        </w:rPr>
        <w:t>/INFOEM/IP/RR/2018</w:t>
      </w:r>
      <w:r w:rsidR="00AC0D91" w:rsidRPr="004533C3">
        <w:rPr>
          <w:rFonts w:ascii="Palatino Linotype" w:hAnsi="Palatino Linotype" w:cs="Arial"/>
        </w:rPr>
        <w:t xml:space="preserve">, en el que expresó como acto impugnado: </w:t>
      </w:r>
    </w:p>
    <w:p w:rsidR="00EF3E64" w:rsidRPr="004533C3" w:rsidRDefault="00EF3E64" w:rsidP="00B27A61">
      <w:pPr>
        <w:spacing w:before="120" w:after="120"/>
        <w:ind w:left="851" w:right="902"/>
        <w:jc w:val="both"/>
        <w:rPr>
          <w:rFonts w:ascii="Palatino Linotype" w:hAnsi="Palatino Linotype" w:cs="Arial"/>
          <w:i/>
          <w:sz w:val="22"/>
          <w:szCs w:val="22"/>
          <w:lang w:eastAsia="es-MX"/>
        </w:rPr>
      </w:pPr>
      <w:r w:rsidRPr="004533C3">
        <w:rPr>
          <w:rFonts w:ascii="Palatino Linotype" w:hAnsi="Palatino Linotype" w:cs="Arial"/>
          <w:i/>
          <w:sz w:val="22"/>
          <w:szCs w:val="22"/>
          <w:lang w:eastAsia="es-MX"/>
        </w:rPr>
        <w:t>“</w:t>
      </w:r>
      <w:r w:rsidR="00F10BD6" w:rsidRPr="004533C3">
        <w:rPr>
          <w:rFonts w:ascii="Palatino Linotype" w:hAnsi="Palatino Linotype" w:cs="Arial"/>
          <w:i/>
          <w:sz w:val="22"/>
          <w:szCs w:val="22"/>
          <w:lang w:eastAsia="es-MX"/>
        </w:rPr>
        <w:t>La Autoridad Responsable declara la inexistencia de la información, sin embargo, la documentación solicitada es un requisito sine qua non para la construcción y operación del "</w:t>
      </w:r>
      <w:r w:rsidR="00EC756F">
        <w:rPr>
          <w:rFonts w:ascii="Palatino Linotype" w:hAnsi="Palatino Linotype" w:cs="Arial"/>
          <w:i/>
          <w:sz w:val="22"/>
          <w:szCs w:val="22"/>
          <w:lang w:eastAsia="es-MX"/>
        </w:rPr>
        <w:t>XXXXXXXX</w:t>
      </w:r>
      <w:r w:rsidR="00F10BD6" w:rsidRPr="004533C3">
        <w:rPr>
          <w:rFonts w:ascii="Palatino Linotype" w:hAnsi="Palatino Linotype" w:cs="Arial"/>
          <w:i/>
          <w:sz w:val="22"/>
          <w:szCs w:val="22"/>
          <w:lang w:eastAsia="es-MX"/>
        </w:rPr>
        <w:t xml:space="preserve"> </w:t>
      </w:r>
      <w:r w:rsidR="00EC756F">
        <w:rPr>
          <w:rFonts w:ascii="Palatino Linotype" w:hAnsi="Palatino Linotype" w:cs="Arial"/>
          <w:i/>
          <w:sz w:val="22"/>
          <w:szCs w:val="22"/>
          <w:lang w:eastAsia="es-MX"/>
        </w:rPr>
        <w:t>XXXXXXX</w:t>
      </w:r>
      <w:r w:rsidR="00F10BD6" w:rsidRPr="004533C3">
        <w:rPr>
          <w:rFonts w:ascii="Palatino Linotype" w:hAnsi="Palatino Linotype" w:cs="Arial"/>
          <w:i/>
          <w:sz w:val="22"/>
          <w:szCs w:val="22"/>
          <w:lang w:eastAsia="es-MX"/>
        </w:rPr>
        <w:t xml:space="preserve"> </w:t>
      </w:r>
      <w:r w:rsidR="00EC756F">
        <w:rPr>
          <w:rFonts w:ascii="Palatino Linotype" w:hAnsi="Palatino Linotype" w:cs="Arial"/>
          <w:i/>
          <w:sz w:val="22"/>
          <w:szCs w:val="22"/>
          <w:lang w:eastAsia="es-MX"/>
        </w:rPr>
        <w:t>XXXXX</w:t>
      </w:r>
      <w:r w:rsidR="00F10BD6" w:rsidRPr="004533C3">
        <w:rPr>
          <w:rFonts w:ascii="Palatino Linotype" w:hAnsi="Palatino Linotype" w:cs="Arial"/>
          <w:i/>
          <w:sz w:val="22"/>
          <w:szCs w:val="22"/>
          <w:lang w:eastAsia="es-MX"/>
        </w:rPr>
        <w:t>".</w:t>
      </w:r>
      <w:r w:rsidRPr="004533C3">
        <w:rPr>
          <w:rFonts w:ascii="Palatino Linotype" w:hAnsi="Palatino Linotype" w:cs="Arial"/>
          <w:i/>
          <w:sz w:val="22"/>
          <w:szCs w:val="22"/>
          <w:lang w:eastAsia="es-MX"/>
        </w:rPr>
        <w:t>”</w:t>
      </w:r>
      <w:r w:rsidR="00C94182" w:rsidRPr="004533C3">
        <w:rPr>
          <w:rFonts w:ascii="Palatino Linotype" w:hAnsi="Palatino Linotype" w:cs="Arial"/>
          <w:i/>
          <w:sz w:val="22"/>
          <w:szCs w:val="22"/>
          <w:lang w:eastAsia="es-MX"/>
        </w:rPr>
        <w:t xml:space="preserve"> </w:t>
      </w:r>
      <w:r w:rsidR="00C134BD" w:rsidRPr="004533C3">
        <w:rPr>
          <w:rFonts w:ascii="Palatino Linotype" w:hAnsi="Palatino Linotype" w:cs="Arial"/>
          <w:i/>
          <w:sz w:val="22"/>
          <w:szCs w:val="22"/>
          <w:lang w:eastAsia="es-MX"/>
        </w:rPr>
        <w:t>(</w:t>
      </w:r>
      <w:r w:rsidR="00A30EA4" w:rsidRPr="004533C3">
        <w:rPr>
          <w:rFonts w:ascii="Palatino Linotype" w:hAnsi="Palatino Linotype" w:cs="Arial"/>
          <w:i/>
          <w:sz w:val="22"/>
          <w:szCs w:val="22"/>
          <w:lang w:eastAsia="es-MX"/>
        </w:rPr>
        <w:t>Sic</w:t>
      </w:r>
      <w:r w:rsidR="00C134BD" w:rsidRPr="004533C3">
        <w:rPr>
          <w:rFonts w:ascii="Palatino Linotype" w:hAnsi="Palatino Linotype" w:cs="Arial"/>
          <w:i/>
          <w:sz w:val="22"/>
          <w:szCs w:val="22"/>
          <w:lang w:eastAsia="es-MX"/>
        </w:rPr>
        <w:t>)</w:t>
      </w:r>
    </w:p>
    <w:p w:rsidR="00EF3E64" w:rsidRPr="004533C3" w:rsidRDefault="00EF3E64" w:rsidP="00E74FD5">
      <w:pPr>
        <w:pStyle w:val="Prrafodelista"/>
        <w:spacing w:before="240" w:after="240" w:line="360" w:lineRule="auto"/>
        <w:ind w:left="0"/>
        <w:jc w:val="both"/>
        <w:rPr>
          <w:rFonts w:ascii="Palatino Linotype" w:hAnsi="Palatino Linotype"/>
        </w:rPr>
      </w:pPr>
      <w:r w:rsidRPr="004533C3">
        <w:rPr>
          <w:rFonts w:ascii="Palatino Linotype" w:hAnsi="Palatino Linotype"/>
        </w:rPr>
        <w:t>Asimismo,</w:t>
      </w:r>
      <w:r w:rsidR="001F6EC4" w:rsidRPr="004533C3">
        <w:rPr>
          <w:rFonts w:ascii="Palatino Linotype" w:hAnsi="Palatino Linotype"/>
        </w:rPr>
        <w:t xml:space="preserve"> </w:t>
      </w:r>
      <w:r w:rsidR="00F10BD6" w:rsidRPr="004533C3">
        <w:rPr>
          <w:rFonts w:ascii="Palatino Linotype" w:hAnsi="Palatino Linotype" w:cs="Arial"/>
          <w:b/>
        </w:rPr>
        <w:t>EL</w:t>
      </w:r>
      <w:r w:rsidR="00DC2F57" w:rsidRPr="004533C3">
        <w:rPr>
          <w:rFonts w:ascii="Palatino Linotype" w:hAnsi="Palatino Linotype" w:cs="Arial"/>
          <w:b/>
        </w:rPr>
        <w:t xml:space="preserve"> RECURRENTE</w:t>
      </w:r>
      <w:r w:rsidR="001F6EC4" w:rsidRPr="004533C3">
        <w:rPr>
          <w:rFonts w:ascii="Palatino Linotype" w:hAnsi="Palatino Linotype"/>
        </w:rPr>
        <w:t xml:space="preserve"> </w:t>
      </w:r>
      <w:r w:rsidR="00493F71" w:rsidRPr="004533C3">
        <w:rPr>
          <w:rFonts w:ascii="Palatino Linotype" w:hAnsi="Palatino Linotype"/>
        </w:rPr>
        <w:t>manifestó</w:t>
      </w:r>
      <w:r w:rsidR="001F6EC4" w:rsidRPr="004533C3">
        <w:rPr>
          <w:rFonts w:ascii="Palatino Linotype" w:hAnsi="Palatino Linotype"/>
        </w:rPr>
        <w:t xml:space="preserve"> </w:t>
      </w:r>
      <w:r w:rsidRPr="004533C3">
        <w:rPr>
          <w:rFonts w:ascii="Palatino Linotype" w:hAnsi="Palatino Linotype"/>
        </w:rPr>
        <w:t>como</w:t>
      </w:r>
      <w:r w:rsidR="001F6EC4" w:rsidRPr="004533C3">
        <w:rPr>
          <w:rFonts w:ascii="Palatino Linotype" w:hAnsi="Palatino Linotype"/>
        </w:rPr>
        <w:t xml:space="preserve"> </w:t>
      </w:r>
      <w:r w:rsidRPr="004533C3">
        <w:rPr>
          <w:rFonts w:ascii="Palatino Linotype" w:hAnsi="Palatino Linotype"/>
        </w:rPr>
        <w:t>razones</w:t>
      </w:r>
      <w:r w:rsidR="001F6EC4" w:rsidRPr="004533C3">
        <w:rPr>
          <w:rFonts w:ascii="Palatino Linotype" w:hAnsi="Palatino Linotype"/>
        </w:rPr>
        <w:t xml:space="preserve"> </w:t>
      </w:r>
      <w:r w:rsidRPr="004533C3">
        <w:rPr>
          <w:rFonts w:ascii="Palatino Linotype" w:hAnsi="Palatino Linotype"/>
        </w:rPr>
        <w:t>o</w:t>
      </w:r>
      <w:r w:rsidR="001F6EC4" w:rsidRPr="004533C3">
        <w:rPr>
          <w:rFonts w:ascii="Palatino Linotype" w:hAnsi="Palatino Linotype"/>
        </w:rPr>
        <w:t xml:space="preserve"> </w:t>
      </w:r>
      <w:r w:rsidRPr="004533C3">
        <w:rPr>
          <w:rFonts w:ascii="Palatino Linotype" w:hAnsi="Palatino Linotype"/>
        </w:rPr>
        <w:t>motivos</w:t>
      </w:r>
      <w:r w:rsidR="001F6EC4" w:rsidRPr="004533C3">
        <w:rPr>
          <w:rFonts w:ascii="Palatino Linotype" w:hAnsi="Palatino Linotype"/>
        </w:rPr>
        <w:t xml:space="preserve"> </w:t>
      </w:r>
      <w:r w:rsidRPr="004533C3">
        <w:rPr>
          <w:rFonts w:ascii="Palatino Linotype" w:hAnsi="Palatino Linotype"/>
        </w:rPr>
        <w:t>de</w:t>
      </w:r>
      <w:r w:rsidR="001F6EC4" w:rsidRPr="004533C3">
        <w:rPr>
          <w:rFonts w:ascii="Palatino Linotype" w:hAnsi="Palatino Linotype"/>
        </w:rPr>
        <w:t xml:space="preserve"> </w:t>
      </w:r>
      <w:r w:rsidR="00A3119A" w:rsidRPr="004533C3">
        <w:rPr>
          <w:rFonts w:ascii="Palatino Linotype" w:hAnsi="Palatino Linotype"/>
        </w:rPr>
        <w:t xml:space="preserve">la </w:t>
      </w:r>
      <w:r w:rsidRPr="004533C3">
        <w:rPr>
          <w:rFonts w:ascii="Palatino Linotype" w:hAnsi="Palatino Linotype"/>
        </w:rPr>
        <w:t>inconformidad:</w:t>
      </w:r>
      <w:r w:rsidR="0043395D" w:rsidRPr="004533C3">
        <w:rPr>
          <w:rFonts w:ascii="Palatino Linotype" w:hAnsi="Palatino Linotype"/>
        </w:rPr>
        <w:t xml:space="preserve"> </w:t>
      </w:r>
    </w:p>
    <w:p w:rsidR="00EF3E64" w:rsidRPr="004533C3" w:rsidRDefault="00EF3E64" w:rsidP="00B27A61">
      <w:pPr>
        <w:spacing w:before="120" w:after="120"/>
        <w:ind w:left="851" w:right="902"/>
        <w:jc w:val="both"/>
        <w:rPr>
          <w:rFonts w:ascii="Palatino Linotype" w:hAnsi="Palatino Linotype" w:cs="Arial"/>
          <w:i/>
          <w:spacing w:val="-6"/>
          <w:sz w:val="22"/>
          <w:szCs w:val="22"/>
          <w:lang w:eastAsia="es-MX"/>
        </w:rPr>
      </w:pPr>
      <w:r w:rsidRPr="004533C3">
        <w:rPr>
          <w:rFonts w:ascii="Palatino Linotype" w:hAnsi="Palatino Linotype" w:cs="Arial"/>
          <w:i/>
          <w:spacing w:val="-6"/>
          <w:sz w:val="22"/>
          <w:szCs w:val="22"/>
          <w:lang w:eastAsia="es-MX"/>
        </w:rPr>
        <w:t>“</w:t>
      </w:r>
      <w:r w:rsidR="00F10BD6" w:rsidRPr="004533C3">
        <w:rPr>
          <w:rFonts w:ascii="Palatino Linotype" w:hAnsi="Palatino Linotype" w:cs="Arial"/>
          <w:i/>
          <w:spacing w:val="-6"/>
          <w:sz w:val="22"/>
          <w:szCs w:val="22"/>
          <w:lang w:eastAsia="es-MX"/>
        </w:rPr>
        <w:t>Ahora bien, bajo el entendido que la falta de los documentos constituyen una ilegalidad del Inmueble, bien podrían obrar en algún otro departamento o unidad administrativa, que haya realizado alguna verificación o iniciado procedimiento en contra del "</w:t>
      </w:r>
      <w:r w:rsidR="00EC756F">
        <w:rPr>
          <w:rFonts w:ascii="Palatino Linotype" w:hAnsi="Palatino Linotype" w:cs="Arial"/>
          <w:i/>
          <w:spacing w:val="-6"/>
          <w:sz w:val="22"/>
          <w:szCs w:val="22"/>
          <w:lang w:eastAsia="es-MX"/>
        </w:rPr>
        <w:t>XXXXXXXX</w:t>
      </w:r>
      <w:r w:rsidR="00F10BD6" w:rsidRPr="004533C3">
        <w:rPr>
          <w:rFonts w:ascii="Palatino Linotype" w:hAnsi="Palatino Linotype" w:cs="Arial"/>
          <w:i/>
          <w:spacing w:val="-6"/>
          <w:sz w:val="22"/>
          <w:szCs w:val="22"/>
          <w:lang w:eastAsia="es-MX"/>
        </w:rPr>
        <w:t xml:space="preserve"> </w:t>
      </w:r>
      <w:r w:rsidR="00EC756F">
        <w:rPr>
          <w:rFonts w:ascii="Palatino Linotype" w:hAnsi="Palatino Linotype" w:cs="Arial"/>
          <w:i/>
          <w:spacing w:val="-6"/>
          <w:sz w:val="22"/>
          <w:szCs w:val="22"/>
          <w:lang w:eastAsia="es-MX"/>
        </w:rPr>
        <w:t>XXXXXXX</w:t>
      </w:r>
      <w:r w:rsidR="00F10BD6" w:rsidRPr="004533C3">
        <w:rPr>
          <w:rFonts w:ascii="Palatino Linotype" w:hAnsi="Palatino Linotype" w:cs="Arial"/>
          <w:i/>
          <w:spacing w:val="-6"/>
          <w:sz w:val="22"/>
          <w:szCs w:val="22"/>
          <w:lang w:eastAsia="es-MX"/>
        </w:rPr>
        <w:t xml:space="preserve"> </w:t>
      </w:r>
      <w:r w:rsidR="00EC756F">
        <w:rPr>
          <w:rFonts w:ascii="Palatino Linotype" w:hAnsi="Palatino Linotype" w:cs="Arial"/>
          <w:i/>
          <w:spacing w:val="-6"/>
          <w:sz w:val="22"/>
          <w:szCs w:val="22"/>
          <w:lang w:eastAsia="es-MX"/>
        </w:rPr>
        <w:t>XXXXX</w:t>
      </w:r>
      <w:r w:rsidR="00F10BD6" w:rsidRPr="004533C3">
        <w:rPr>
          <w:rFonts w:ascii="Palatino Linotype" w:hAnsi="Palatino Linotype" w:cs="Arial"/>
          <w:i/>
          <w:spacing w:val="-6"/>
          <w:sz w:val="22"/>
          <w:szCs w:val="22"/>
          <w:lang w:eastAsia="es-MX"/>
        </w:rPr>
        <w:t>", por lo que de ser así, se requiere que sea mencionado y localizada la documentación. En caso que el "titulo" de los documentos no sea el correcto y exista su equivalente, bajo el principio de máxima publicidad y transparencia, se solicita la suplencia con el fin de obtener tales documentos.</w:t>
      </w:r>
      <w:r w:rsidR="00785665" w:rsidRPr="004533C3">
        <w:rPr>
          <w:rFonts w:ascii="Palatino Linotype" w:hAnsi="Palatino Linotype" w:cs="Arial"/>
          <w:i/>
          <w:spacing w:val="-6"/>
          <w:sz w:val="22"/>
          <w:szCs w:val="22"/>
          <w:lang w:eastAsia="es-MX"/>
        </w:rPr>
        <w:t>”</w:t>
      </w:r>
      <w:r w:rsidR="00A6548D" w:rsidRPr="004533C3">
        <w:rPr>
          <w:rFonts w:ascii="Palatino Linotype" w:hAnsi="Palatino Linotype" w:cs="Arial"/>
          <w:i/>
          <w:spacing w:val="-6"/>
          <w:sz w:val="22"/>
          <w:szCs w:val="22"/>
          <w:lang w:eastAsia="es-MX"/>
        </w:rPr>
        <w:t xml:space="preserve"> </w:t>
      </w:r>
      <w:r w:rsidR="003C222D" w:rsidRPr="004533C3">
        <w:rPr>
          <w:rFonts w:ascii="Palatino Linotype" w:hAnsi="Palatino Linotype" w:cs="Arial"/>
          <w:i/>
          <w:spacing w:val="-6"/>
          <w:sz w:val="22"/>
          <w:szCs w:val="22"/>
          <w:lang w:eastAsia="es-MX"/>
        </w:rPr>
        <w:t>(Sic)</w:t>
      </w:r>
    </w:p>
    <w:p w:rsidR="00B51F55" w:rsidRPr="004533C3" w:rsidRDefault="00952B72" w:rsidP="00E74FD5">
      <w:pPr>
        <w:pStyle w:val="Prrafodelista"/>
        <w:spacing w:before="240" w:after="240" w:line="360" w:lineRule="auto"/>
        <w:ind w:left="0"/>
        <w:jc w:val="both"/>
        <w:rPr>
          <w:rFonts w:ascii="Palatino Linotype" w:hAnsi="Palatino Linotype" w:cs="Arial"/>
        </w:rPr>
      </w:pPr>
      <w:r w:rsidRPr="004533C3">
        <w:rPr>
          <w:rFonts w:ascii="Palatino Linotype" w:hAnsi="Palatino Linotype" w:cs="Arial"/>
          <w:b/>
          <w:sz w:val="28"/>
          <w:szCs w:val="28"/>
        </w:rPr>
        <w:t>V</w:t>
      </w:r>
      <w:r w:rsidR="00AF6FAA" w:rsidRPr="004533C3">
        <w:rPr>
          <w:rFonts w:ascii="Palatino Linotype" w:hAnsi="Palatino Linotype" w:cs="Arial"/>
          <w:b/>
          <w:sz w:val="28"/>
          <w:szCs w:val="28"/>
        </w:rPr>
        <w:t>.</w:t>
      </w:r>
      <w:r w:rsidR="00AF6FAA" w:rsidRPr="004533C3">
        <w:rPr>
          <w:rFonts w:ascii="Palatino Linotype" w:hAnsi="Palatino Linotype" w:cs="Arial"/>
          <w:b/>
        </w:rPr>
        <w:t xml:space="preserve"> </w:t>
      </w:r>
      <w:r w:rsidR="00392DDD" w:rsidRPr="004533C3">
        <w:rPr>
          <w:rFonts w:ascii="Palatino Linotype" w:hAnsi="Palatino Linotype" w:cs="Arial"/>
        </w:rPr>
        <w:t xml:space="preserve">El </w:t>
      </w:r>
      <w:r w:rsidR="003E5ABE" w:rsidRPr="004533C3">
        <w:rPr>
          <w:rFonts w:ascii="Palatino Linotype" w:hAnsi="Palatino Linotype" w:cs="Arial"/>
        </w:rPr>
        <w:t>veinticinco</w:t>
      </w:r>
      <w:r w:rsidR="002A068F" w:rsidRPr="004533C3">
        <w:rPr>
          <w:rFonts w:ascii="Palatino Linotype" w:hAnsi="Palatino Linotype" w:cs="Arial"/>
        </w:rPr>
        <w:t xml:space="preserve"> de junio</w:t>
      </w:r>
      <w:r w:rsidR="004B63B2" w:rsidRPr="004533C3">
        <w:rPr>
          <w:rFonts w:ascii="Palatino Linotype" w:hAnsi="Palatino Linotype" w:cs="Arial"/>
        </w:rPr>
        <w:t xml:space="preserve"> </w:t>
      </w:r>
      <w:r w:rsidR="009F4334" w:rsidRPr="004533C3">
        <w:rPr>
          <w:rFonts w:ascii="Palatino Linotype" w:hAnsi="Palatino Linotype" w:cs="Arial"/>
        </w:rPr>
        <w:t>de dos mil dieciocho</w:t>
      </w:r>
      <w:r w:rsidR="003B0E36" w:rsidRPr="004533C3">
        <w:rPr>
          <w:rFonts w:ascii="Palatino Linotype" w:hAnsi="Palatino Linotype" w:cs="Arial"/>
        </w:rPr>
        <w:t>,</w:t>
      </w:r>
      <w:r w:rsidR="00392DDD" w:rsidRPr="004533C3">
        <w:rPr>
          <w:rFonts w:ascii="Palatino Linotype" w:hAnsi="Palatino Linotype" w:cs="Arial"/>
        </w:rPr>
        <w:t xml:space="preserve"> e</w:t>
      </w:r>
      <w:r w:rsidR="00120ADA" w:rsidRPr="004533C3">
        <w:rPr>
          <w:rFonts w:ascii="Palatino Linotype" w:hAnsi="Palatino Linotype" w:cs="Arial"/>
        </w:rPr>
        <w:t xml:space="preserve">l </w:t>
      </w:r>
      <w:r w:rsidR="00B51F55" w:rsidRPr="004533C3">
        <w:rPr>
          <w:rFonts w:ascii="Palatino Linotype" w:hAnsi="Palatino Linotype" w:cs="Arial"/>
        </w:rPr>
        <w:t>recurso</w:t>
      </w:r>
      <w:r w:rsidR="001F6EC4" w:rsidRPr="004533C3">
        <w:rPr>
          <w:rFonts w:ascii="Palatino Linotype" w:hAnsi="Palatino Linotype" w:cs="Arial"/>
        </w:rPr>
        <w:t xml:space="preserve"> </w:t>
      </w:r>
      <w:r w:rsidR="00B51F55" w:rsidRPr="004533C3">
        <w:rPr>
          <w:rFonts w:ascii="Palatino Linotype" w:hAnsi="Palatino Linotype" w:cs="Arial"/>
        </w:rPr>
        <w:t>de</w:t>
      </w:r>
      <w:r w:rsidR="001F6EC4" w:rsidRPr="004533C3">
        <w:rPr>
          <w:rFonts w:ascii="Palatino Linotype" w:hAnsi="Palatino Linotype" w:cs="Arial"/>
        </w:rPr>
        <w:t xml:space="preserve"> </w:t>
      </w:r>
      <w:r w:rsidR="00B51F55" w:rsidRPr="004533C3">
        <w:rPr>
          <w:rFonts w:ascii="Palatino Linotype" w:hAnsi="Palatino Linotype" w:cs="Arial"/>
        </w:rPr>
        <w:t>que</w:t>
      </w:r>
      <w:r w:rsidR="001F6EC4" w:rsidRPr="004533C3">
        <w:rPr>
          <w:rFonts w:ascii="Palatino Linotype" w:hAnsi="Palatino Linotype" w:cs="Arial"/>
        </w:rPr>
        <w:t xml:space="preserve"> </w:t>
      </w:r>
      <w:r w:rsidR="00B51F55" w:rsidRPr="004533C3">
        <w:rPr>
          <w:rFonts w:ascii="Palatino Linotype" w:hAnsi="Palatino Linotype" w:cs="Arial"/>
        </w:rPr>
        <w:t>se</w:t>
      </w:r>
      <w:r w:rsidR="001F6EC4" w:rsidRPr="004533C3">
        <w:rPr>
          <w:rFonts w:ascii="Palatino Linotype" w:hAnsi="Palatino Linotype" w:cs="Arial"/>
        </w:rPr>
        <w:t xml:space="preserve"> </w:t>
      </w:r>
      <w:r w:rsidR="00B51F55" w:rsidRPr="004533C3">
        <w:rPr>
          <w:rFonts w:ascii="Palatino Linotype" w:hAnsi="Palatino Linotype" w:cs="Arial"/>
        </w:rPr>
        <w:t>trata</w:t>
      </w:r>
      <w:r w:rsidR="001F6EC4" w:rsidRPr="004533C3">
        <w:rPr>
          <w:rFonts w:ascii="Palatino Linotype" w:hAnsi="Palatino Linotype" w:cs="Arial"/>
        </w:rPr>
        <w:t xml:space="preserve"> </w:t>
      </w:r>
      <w:r w:rsidR="00B51F55" w:rsidRPr="004533C3">
        <w:rPr>
          <w:rFonts w:ascii="Palatino Linotype" w:hAnsi="Palatino Linotype" w:cs="Arial"/>
        </w:rPr>
        <w:t>se</w:t>
      </w:r>
      <w:r w:rsidR="001F6EC4" w:rsidRPr="004533C3">
        <w:rPr>
          <w:rFonts w:ascii="Palatino Linotype" w:hAnsi="Palatino Linotype" w:cs="Arial"/>
        </w:rPr>
        <w:t xml:space="preserve"> </w:t>
      </w:r>
      <w:r w:rsidR="00B51F55" w:rsidRPr="004533C3">
        <w:rPr>
          <w:rFonts w:ascii="Palatino Linotype" w:hAnsi="Palatino Linotype" w:cs="Arial"/>
        </w:rPr>
        <w:t>envi</w:t>
      </w:r>
      <w:r w:rsidR="00943778" w:rsidRPr="004533C3">
        <w:rPr>
          <w:rFonts w:ascii="Palatino Linotype" w:hAnsi="Palatino Linotype" w:cs="Arial"/>
        </w:rPr>
        <w:t>ó</w:t>
      </w:r>
      <w:r w:rsidR="001F6EC4" w:rsidRPr="004533C3">
        <w:rPr>
          <w:rFonts w:ascii="Palatino Linotype" w:hAnsi="Palatino Linotype" w:cs="Arial"/>
        </w:rPr>
        <w:t xml:space="preserve"> </w:t>
      </w:r>
      <w:r w:rsidR="00B51F55" w:rsidRPr="004533C3">
        <w:rPr>
          <w:rFonts w:ascii="Palatino Linotype" w:hAnsi="Palatino Linotype" w:cs="Arial"/>
        </w:rPr>
        <w:t>electrónicamente</w:t>
      </w:r>
      <w:r w:rsidR="001F6EC4" w:rsidRPr="004533C3">
        <w:rPr>
          <w:rFonts w:ascii="Palatino Linotype" w:hAnsi="Palatino Linotype" w:cs="Arial"/>
        </w:rPr>
        <w:t xml:space="preserve"> </w:t>
      </w:r>
      <w:r w:rsidR="00B51F55" w:rsidRPr="004533C3">
        <w:rPr>
          <w:rFonts w:ascii="Palatino Linotype" w:hAnsi="Palatino Linotype" w:cs="Arial"/>
        </w:rPr>
        <w:t>al</w:t>
      </w:r>
      <w:r w:rsidR="001F6EC4" w:rsidRPr="004533C3">
        <w:rPr>
          <w:rFonts w:ascii="Palatino Linotype" w:hAnsi="Palatino Linotype" w:cs="Arial"/>
        </w:rPr>
        <w:t xml:space="preserve"> </w:t>
      </w:r>
      <w:r w:rsidR="00B51F55" w:rsidRPr="004533C3">
        <w:rPr>
          <w:rFonts w:ascii="Palatino Linotype" w:hAnsi="Palatino Linotype" w:cs="Arial"/>
        </w:rPr>
        <w:t>Instituto</w:t>
      </w:r>
      <w:r w:rsidR="001F6EC4" w:rsidRPr="004533C3">
        <w:rPr>
          <w:rFonts w:ascii="Palatino Linotype" w:hAnsi="Palatino Linotype" w:cs="Arial"/>
        </w:rPr>
        <w:t xml:space="preserve"> </w:t>
      </w:r>
      <w:r w:rsidR="00B51F55" w:rsidRPr="004533C3">
        <w:rPr>
          <w:rFonts w:ascii="Palatino Linotype" w:hAnsi="Palatino Linotype" w:cs="Arial"/>
        </w:rPr>
        <w:t>de</w:t>
      </w:r>
      <w:r w:rsidR="001F6EC4" w:rsidRPr="004533C3">
        <w:rPr>
          <w:rFonts w:ascii="Palatino Linotype" w:hAnsi="Palatino Linotype" w:cs="Arial"/>
        </w:rPr>
        <w:t xml:space="preserve"> </w:t>
      </w:r>
      <w:r w:rsidR="00B51F55" w:rsidRPr="004533C3">
        <w:rPr>
          <w:rFonts w:ascii="Palatino Linotype" w:eastAsia="Arial Unicode MS" w:hAnsi="Palatino Linotype" w:cs="Arial"/>
        </w:rPr>
        <w:t>Transparencia</w:t>
      </w:r>
      <w:r w:rsidR="00B51F55" w:rsidRPr="004533C3">
        <w:rPr>
          <w:rFonts w:ascii="Palatino Linotype" w:hAnsi="Palatino Linotype" w:cs="Arial"/>
        </w:rPr>
        <w:t>,</w:t>
      </w:r>
      <w:r w:rsidR="001F6EC4" w:rsidRPr="004533C3">
        <w:rPr>
          <w:rFonts w:ascii="Palatino Linotype" w:hAnsi="Palatino Linotype" w:cs="Arial"/>
        </w:rPr>
        <w:t xml:space="preserve"> </w:t>
      </w:r>
      <w:r w:rsidR="00B51F55" w:rsidRPr="004533C3">
        <w:rPr>
          <w:rFonts w:ascii="Palatino Linotype" w:hAnsi="Palatino Linotype" w:cs="Arial"/>
        </w:rPr>
        <w:t>Acceso</w:t>
      </w:r>
      <w:r w:rsidR="001F6EC4" w:rsidRPr="004533C3">
        <w:rPr>
          <w:rFonts w:ascii="Palatino Linotype" w:hAnsi="Palatino Linotype" w:cs="Arial"/>
        </w:rPr>
        <w:t xml:space="preserve"> </w:t>
      </w:r>
      <w:r w:rsidR="00B51F55" w:rsidRPr="004533C3">
        <w:rPr>
          <w:rFonts w:ascii="Palatino Linotype" w:hAnsi="Palatino Linotype" w:cs="Arial"/>
        </w:rPr>
        <w:t>a</w:t>
      </w:r>
      <w:r w:rsidR="001F6EC4" w:rsidRPr="004533C3">
        <w:rPr>
          <w:rFonts w:ascii="Palatino Linotype" w:hAnsi="Palatino Linotype" w:cs="Arial"/>
        </w:rPr>
        <w:t xml:space="preserve"> </w:t>
      </w:r>
      <w:r w:rsidR="00B51F55" w:rsidRPr="004533C3">
        <w:rPr>
          <w:rFonts w:ascii="Palatino Linotype" w:hAnsi="Palatino Linotype" w:cs="Arial"/>
        </w:rPr>
        <w:t>la</w:t>
      </w:r>
      <w:r w:rsidR="001F6EC4" w:rsidRPr="004533C3">
        <w:rPr>
          <w:rFonts w:ascii="Palatino Linotype" w:hAnsi="Palatino Linotype" w:cs="Arial"/>
        </w:rPr>
        <w:t xml:space="preserve"> </w:t>
      </w:r>
      <w:r w:rsidR="00B51F55" w:rsidRPr="004533C3">
        <w:rPr>
          <w:rFonts w:ascii="Palatino Linotype" w:hAnsi="Palatino Linotype" w:cs="Arial"/>
        </w:rPr>
        <w:t>Información</w:t>
      </w:r>
      <w:r w:rsidR="001F6EC4" w:rsidRPr="004533C3">
        <w:rPr>
          <w:rFonts w:ascii="Palatino Linotype" w:hAnsi="Palatino Linotype" w:cs="Arial"/>
        </w:rPr>
        <w:t xml:space="preserve"> </w:t>
      </w:r>
      <w:r w:rsidR="00B51F55" w:rsidRPr="004533C3">
        <w:rPr>
          <w:rFonts w:ascii="Palatino Linotype" w:hAnsi="Palatino Linotype" w:cs="Arial"/>
        </w:rPr>
        <w:t>Pública</w:t>
      </w:r>
      <w:r w:rsidR="001F6EC4" w:rsidRPr="004533C3">
        <w:rPr>
          <w:rFonts w:ascii="Palatino Linotype" w:hAnsi="Palatino Linotype" w:cs="Arial"/>
        </w:rPr>
        <w:t xml:space="preserve"> </w:t>
      </w:r>
      <w:r w:rsidR="00B51F55" w:rsidRPr="004533C3">
        <w:rPr>
          <w:rFonts w:ascii="Palatino Linotype" w:hAnsi="Palatino Linotype" w:cs="Arial"/>
        </w:rPr>
        <w:t>y</w:t>
      </w:r>
      <w:r w:rsidR="001F6EC4" w:rsidRPr="004533C3">
        <w:rPr>
          <w:rFonts w:ascii="Palatino Linotype" w:hAnsi="Palatino Linotype" w:cs="Arial"/>
        </w:rPr>
        <w:t xml:space="preserve"> </w:t>
      </w:r>
      <w:r w:rsidR="00B51F55" w:rsidRPr="004533C3">
        <w:rPr>
          <w:rFonts w:ascii="Palatino Linotype" w:hAnsi="Palatino Linotype" w:cs="Arial"/>
        </w:rPr>
        <w:t>Protección</w:t>
      </w:r>
      <w:r w:rsidR="001F6EC4" w:rsidRPr="004533C3">
        <w:rPr>
          <w:rFonts w:ascii="Palatino Linotype" w:hAnsi="Palatino Linotype" w:cs="Arial"/>
        </w:rPr>
        <w:t xml:space="preserve"> </w:t>
      </w:r>
      <w:r w:rsidR="00B51F55" w:rsidRPr="004533C3">
        <w:rPr>
          <w:rFonts w:ascii="Palatino Linotype" w:hAnsi="Palatino Linotype" w:cs="Arial"/>
        </w:rPr>
        <w:t>de</w:t>
      </w:r>
      <w:r w:rsidR="001F6EC4" w:rsidRPr="004533C3">
        <w:rPr>
          <w:rFonts w:ascii="Palatino Linotype" w:hAnsi="Palatino Linotype" w:cs="Arial"/>
        </w:rPr>
        <w:t xml:space="preserve"> </w:t>
      </w:r>
      <w:r w:rsidR="00B51F55" w:rsidRPr="004533C3">
        <w:rPr>
          <w:rFonts w:ascii="Palatino Linotype" w:hAnsi="Palatino Linotype" w:cs="Arial"/>
        </w:rPr>
        <w:t>Datos</w:t>
      </w:r>
      <w:r w:rsidR="001F6EC4" w:rsidRPr="004533C3">
        <w:rPr>
          <w:rFonts w:ascii="Palatino Linotype" w:hAnsi="Palatino Linotype" w:cs="Arial"/>
        </w:rPr>
        <w:t xml:space="preserve"> </w:t>
      </w:r>
      <w:r w:rsidR="00B51F55" w:rsidRPr="004533C3">
        <w:rPr>
          <w:rFonts w:ascii="Palatino Linotype" w:hAnsi="Palatino Linotype" w:cs="Arial"/>
        </w:rPr>
        <w:t>Personales</w:t>
      </w:r>
      <w:r w:rsidR="001F6EC4" w:rsidRPr="004533C3">
        <w:rPr>
          <w:rFonts w:ascii="Palatino Linotype" w:hAnsi="Palatino Linotype" w:cs="Arial"/>
        </w:rPr>
        <w:t xml:space="preserve"> </w:t>
      </w:r>
      <w:r w:rsidR="00B51F55" w:rsidRPr="004533C3">
        <w:rPr>
          <w:rFonts w:ascii="Palatino Linotype" w:hAnsi="Palatino Linotype" w:cs="Arial"/>
        </w:rPr>
        <w:t>del</w:t>
      </w:r>
      <w:r w:rsidR="001F6EC4" w:rsidRPr="004533C3">
        <w:rPr>
          <w:rFonts w:ascii="Palatino Linotype" w:hAnsi="Palatino Linotype" w:cs="Arial"/>
        </w:rPr>
        <w:t xml:space="preserve"> </w:t>
      </w:r>
      <w:r w:rsidR="00B51F55" w:rsidRPr="004533C3">
        <w:rPr>
          <w:rFonts w:ascii="Palatino Linotype" w:hAnsi="Palatino Linotype" w:cs="Arial"/>
        </w:rPr>
        <w:t>Estado</w:t>
      </w:r>
      <w:r w:rsidR="001F6EC4" w:rsidRPr="004533C3">
        <w:rPr>
          <w:rFonts w:ascii="Palatino Linotype" w:hAnsi="Palatino Linotype" w:cs="Arial"/>
        </w:rPr>
        <w:t xml:space="preserve"> </w:t>
      </w:r>
      <w:r w:rsidR="00B51F55" w:rsidRPr="004533C3">
        <w:rPr>
          <w:rFonts w:ascii="Palatino Linotype" w:hAnsi="Palatino Linotype" w:cs="Arial"/>
        </w:rPr>
        <w:t>de</w:t>
      </w:r>
      <w:r w:rsidR="001F6EC4" w:rsidRPr="004533C3">
        <w:rPr>
          <w:rFonts w:ascii="Palatino Linotype" w:hAnsi="Palatino Linotype" w:cs="Arial"/>
        </w:rPr>
        <w:t xml:space="preserve"> </w:t>
      </w:r>
      <w:r w:rsidR="00B51F55" w:rsidRPr="004533C3">
        <w:rPr>
          <w:rFonts w:ascii="Palatino Linotype" w:hAnsi="Palatino Linotype" w:cs="Arial"/>
        </w:rPr>
        <w:t>México</w:t>
      </w:r>
      <w:r w:rsidR="001F6EC4" w:rsidRPr="004533C3">
        <w:rPr>
          <w:rFonts w:ascii="Palatino Linotype" w:hAnsi="Palatino Linotype" w:cs="Arial"/>
        </w:rPr>
        <w:t xml:space="preserve"> </w:t>
      </w:r>
      <w:r w:rsidR="00B51F55" w:rsidRPr="004533C3">
        <w:rPr>
          <w:rFonts w:ascii="Palatino Linotype" w:hAnsi="Palatino Linotype" w:cs="Arial"/>
        </w:rPr>
        <w:t>y</w:t>
      </w:r>
      <w:r w:rsidR="001F6EC4" w:rsidRPr="004533C3">
        <w:rPr>
          <w:rFonts w:ascii="Palatino Linotype" w:hAnsi="Palatino Linotype" w:cs="Arial"/>
        </w:rPr>
        <w:t xml:space="preserve"> </w:t>
      </w:r>
      <w:r w:rsidR="00B51F55" w:rsidRPr="004533C3">
        <w:rPr>
          <w:rFonts w:ascii="Palatino Linotype" w:hAnsi="Palatino Linotype" w:cs="Arial"/>
        </w:rPr>
        <w:t>Municipios</w:t>
      </w:r>
      <w:r w:rsidR="001F6EC4" w:rsidRPr="004533C3">
        <w:rPr>
          <w:rFonts w:ascii="Palatino Linotype" w:hAnsi="Palatino Linotype" w:cs="Arial"/>
        </w:rPr>
        <w:t xml:space="preserve"> </w:t>
      </w:r>
      <w:r w:rsidR="00B51F55" w:rsidRPr="004533C3">
        <w:rPr>
          <w:rFonts w:ascii="Palatino Linotype" w:hAnsi="Palatino Linotype" w:cs="Arial"/>
        </w:rPr>
        <w:t>y</w:t>
      </w:r>
      <w:r w:rsidR="001F6EC4" w:rsidRPr="004533C3">
        <w:rPr>
          <w:rFonts w:ascii="Palatino Linotype" w:hAnsi="Palatino Linotype" w:cs="Arial"/>
        </w:rPr>
        <w:t xml:space="preserve"> </w:t>
      </w:r>
      <w:r w:rsidR="00B51F55" w:rsidRPr="004533C3">
        <w:rPr>
          <w:rFonts w:ascii="Palatino Linotype" w:hAnsi="Palatino Linotype" w:cs="Arial"/>
        </w:rPr>
        <w:t>con</w:t>
      </w:r>
      <w:r w:rsidR="001F6EC4" w:rsidRPr="004533C3">
        <w:rPr>
          <w:rFonts w:ascii="Palatino Linotype" w:hAnsi="Palatino Linotype" w:cs="Arial"/>
        </w:rPr>
        <w:t xml:space="preserve"> </w:t>
      </w:r>
      <w:r w:rsidR="00B51F55" w:rsidRPr="004533C3">
        <w:rPr>
          <w:rFonts w:ascii="Palatino Linotype" w:hAnsi="Palatino Linotype" w:cs="Arial"/>
        </w:rPr>
        <w:t>fundamento</w:t>
      </w:r>
      <w:r w:rsidR="001F6EC4" w:rsidRPr="004533C3">
        <w:rPr>
          <w:rFonts w:ascii="Palatino Linotype" w:hAnsi="Palatino Linotype" w:cs="Arial"/>
        </w:rPr>
        <w:t xml:space="preserve"> </w:t>
      </w:r>
      <w:r w:rsidR="00B51F55" w:rsidRPr="004533C3">
        <w:rPr>
          <w:rFonts w:ascii="Palatino Linotype" w:hAnsi="Palatino Linotype" w:cs="Arial"/>
        </w:rPr>
        <w:lastRenderedPageBreak/>
        <w:t>en</w:t>
      </w:r>
      <w:r w:rsidR="001F6EC4" w:rsidRPr="004533C3">
        <w:rPr>
          <w:rFonts w:ascii="Palatino Linotype" w:hAnsi="Palatino Linotype" w:cs="Arial"/>
        </w:rPr>
        <w:t xml:space="preserve"> </w:t>
      </w:r>
      <w:r w:rsidR="00B51F55" w:rsidRPr="004533C3">
        <w:rPr>
          <w:rFonts w:ascii="Palatino Linotype" w:hAnsi="Palatino Linotype" w:cs="Arial"/>
        </w:rPr>
        <w:t>el</w:t>
      </w:r>
      <w:r w:rsidR="001F6EC4" w:rsidRPr="004533C3">
        <w:rPr>
          <w:rFonts w:ascii="Palatino Linotype" w:hAnsi="Palatino Linotype" w:cs="Arial"/>
        </w:rPr>
        <w:t xml:space="preserve"> </w:t>
      </w:r>
      <w:r w:rsidR="00B51F55" w:rsidRPr="004533C3">
        <w:rPr>
          <w:rFonts w:ascii="Palatino Linotype" w:hAnsi="Palatino Linotype" w:cs="Arial"/>
        </w:rPr>
        <w:t>artículo</w:t>
      </w:r>
      <w:r w:rsidR="001F6EC4" w:rsidRPr="004533C3">
        <w:rPr>
          <w:rFonts w:ascii="Palatino Linotype" w:hAnsi="Palatino Linotype" w:cs="Arial"/>
        </w:rPr>
        <w:t xml:space="preserve"> </w:t>
      </w:r>
      <w:r w:rsidR="00B51F55" w:rsidRPr="004533C3">
        <w:rPr>
          <w:rFonts w:ascii="Palatino Linotype" w:hAnsi="Palatino Linotype" w:cs="Arial"/>
        </w:rPr>
        <w:t>185</w:t>
      </w:r>
      <w:r w:rsidR="001F6EC4" w:rsidRPr="004533C3">
        <w:rPr>
          <w:rFonts w:ascii="Palatino Linotype" w:hAnsi="Palatino Linotype" w:cs="Arial"/>
        </w:rPr>
        <w:t xml:space="preserve"> </w:t>
      </w:r>
      <w:r w:rsidR="00B51F55" w:rsidRPr="004533C3">
        <w:rPr>
          <w:rFonts w:ascii="Palatino Linotype" w:hAnsi="Palatino Linotype" w:cs="Arial"/>
        </w:rPr>
        <w:t>fracción</w:t>
      </w:r>
      <w:r w:rsidR="001F6EC4" w:rsidRPr="004533C3">
        <w:rPr>
          <w:rFonts w:ascii="Palatino Linotype" w:hAnsi="Palatino Linotype" w:cs="Arial"/>
        </w:rPr>
        <w:t xml:space="preserve"> </w:t>
      </w:r>
      <w:r w:rsidR="00B51F55" w:rsidRPr="004533C3">
        <w:rPr>
          <w:rFonts w:ascii="Palatino Linotype" w:hAnsi="Palatino Linotype" w:cs="Arial"/>
        </w:rPr>
        <w:t>I</w:t>
      </w:r>
      <w:r w:rsidR="001F6EC4" w:rsidRPr="004533C3">
        <w:rPr>
          <w:rFonts w:ascii="Palatino Linotype" w:hAnsi="Palatino Linotype" w:cs="Arial"/>
        </w:rPr>
        <w:t xml:space="preserve"> </w:t>
      </w:r>
      <w:r w:rsidR="00B51F55" w:rsidRPr="004533C3">
        <w:rPr>
          <w:rFonts w:ascii="Palatino Linotype" w:hAnsi="Palatino Linotype" w:cs="Arial"/>
        </w:rPr>
        <w:t>de</w:t>
      </w:r>
      <w:r w:rsidR="001F6EC4" w:rsidRPr="004533C3">
        <w:rPr>
          <w:rFonts w:ascii="Palatino Linotype" w:hAnsi="Palatino Linotype" w:cs="Arial"/>
        </w:rPr>
        <w:t xml:space="preserve"> </w:t>
      </w:r>
      <w:r w:rsidR="00B51F55" w:rsidRPr="004533C3">
        <w:rPr>
          <w:rFonts w:ascii="Palatino Linotype" w:hAnsi="Palatino Linotype" w:cs="Arial"/>
        </w:rPr>
        <w:t>la</w:t>
      </w:r>
      <w:r w:rsidR="001F6EC4" w:rsidRPr="004533C3">
        <w:rPr>
          <w:rFonts w:ascii="Palatino Linotype" w:hAnsi="Palatino Linotype" w:cs="Arial"/>
        </w:rPr>
        <w:t xml:space="preserve"> </w:t>
      </w:r>
      <w:r w:rsidR="00B51F55" w:rsidRPr="004533C3">
        <w:rPr>
          <w:rFonts w:ascii="Palatino Linotype" w:hAnsi="Palatino Linotype"/>
        </w:rPr>
        <w:t>Ley</w:t>
      </w:r>
      <w:r w:rsidR="001F6EC4" w:rsidRPr="004533C3">
        <w:rPr>
          <w:rFonts w:ascii="Palatino Linotype" w:hAnsi="Palatino Linotype"/>
        </w:rPr>
        <w:t xml:space="preserve"> </w:t>
      </w:r>
      <w:r w:rsidR="00B51F55" w:rsidRPr="004533C3">
        <w:rPr>
          <w:rFonts w:ascii="Palatino Linotype" w:hAnsi="Palatino Linotype"/>
        </w:rPr>
        <w:t>de</w:t>
      </w:r>
      <w:r w:rsidR="001F6EC4" w:rsidRPr="004533C3">
        <w:rPr>
          <w:rFonts w:ascii="Palatino Linotype" w:hAnsi="Palatino Linotype"/>
        </w:rPr>
        <w:t xml:space="preserve"> </w:t>
      </w:r>
      <w:r w:rsidR="00B51F55" w:rsidRPr="004533C3">
        <w:rPr>
          <w:rFonts w:ascii="Palatino Linotype" w:hAnsi="Palatino Linotype"/>
        </w:rPr>
        <w:t>Transparencia</w:t>
      </w:r>
      <w:r w:rsidR="001F6EC4" w:rsidRPr="004533C3">
        <w:rPr>
          <w:rFonts w:ascii="Palatino Linotype" w:hAnsi="Palatino Linotype"/>
        </w:rPr>
        <w:t xml:space="preserve"> </w:t>
      </w:r>
      <w:r w:rsidR="00B51F55" w:rsidRPr="004533C3">
        <w:rPr>
          <w:rFonts w:ascii="Palatino Linotype" w:hAnsi="Palatino Linotype"/>
        </w:rPr>
        <w:t>y</w:t>
      </w:r>
      <w:r w:rsidR="001F6EC4" w:rsidRPr="004533C3">
        <w:rPr>
          <w:rFonts w:ascii="Palatino Linotype" w:hAnsi="Palatino Linotype"/>
        </w:rPr>
        <w:t xml:space="preserve"> </w:t>
      </w:r>
      <w:r w:rsidR="00B51F55" w:rsidRPr="004533C3">
        <w:rPr>
          <w:rFonts w:ascii="Palatino Linotype" w:hAnsi="Palatino Linotype"/>
        </w:rPr>
        <w:t>Acceso</w:t>
      </w:r>
      <w:r w:rsidR="001F6EC4" w:rsidRPr="004533C3">
        <w:rPr>
          <w:rFonts w:ascii="Palatino Linotype" w:hAnsi="Palatino Linotype"/>
        </w:rPr>
        <w:t xml:space="preserve"> </w:t>
      </w:r>
      <w:r w:rsidR="00B51F55" w:rsidRPr="004533C3">
        <w:rPr>
          <w:rFonts w:ascii="Palatino Linotype" w:hAnsi="Palatino Linotype"/>
        </w:rPr>
        <w:t>a</w:t>
      </w:r>
      <w:r w:rsidR="001F6EC4" w:rsidRPr="004533C3">
        <w:rPr>
          <w:rFonts w:ascii="Palatino Linotype" w:hAnsi="Palatino Linotype"/>
        </w:rPr>
        <w:t xml:space="preserve"> </w:t>
      </w:r>
      <w:r w:rsidR="00B51F55" w:rsidRPr="004533C3">
        <w:rPr>
          <w:rFonts w:ascii="Palatino Linotype" w:hAnsi="Palatino Linotype"/>
        </w:rPr>
        <w:t>la</w:t>
      </w:r>
      <w:r w:rsidR="001F6EC4" w:rsidRPr="004533C3">
        <w:rPr>
          <w:rFonts w:ascii="Palatino Linotype" w:hAnsi="Palatino Linotype"/>
        </w:rPr>
        <w:t xml:space="preserve"> </w:t>
      </w:r>
      <w:r w:rsidR="00B51F55" w:rsidRPr="004533C3">
        <w:rPr>
          <w:rFonts w:ascii="Palatino Linotype" w:hAnsi="Palatino Linotype"/>
        </w:rPr>
        <w:t>Información</w:t>
      </w:r>
      <w:r w:rsidR="001F6EC4" w:rsidRPr="004533C3">
        <w:rPr>
          <w:rFonts w:ascii="Palatino Linotype" w:hAnsi="Palatino Linotype"/>
        </w:rPr>
        <w:t xml:space="preserve"> </w:t>
      </w:r>
      <w:r w:rsidR="00B51F55" w:rsidRPr="004533C3">
        <w:rPr>
          <w:rFonts w:ascii="Palatino Linotype" w:hAnsi="Palatino Linotype"/>
        </w:rPr>
        <w:t>Pública</w:t>
      </w:r>
      <w:r w:rsidR="001F6EC4" w:rsidRPr="004533C3">
        <w:rPr>
          <w:rFonts w:ascii="Palatino Linotype" w:hAnsi="Palatino Linotype"/>
        </w:rPr>
        <w:t xml:space="preserve"> </w:t>
      </w:r>
      <w:r w:rsidR="00B51F55" w:rsidRPr="004533C3">
        <w:rPr>
          <w:rFonts w:ascii="Palatino Linotype" w:hAnsi="Palatino Linotype"/>
        </w:rPr>
        <w:t>del</w:t>
      </w:r>
      <w:r w:rsidR="001F6EC4" w:rsidRPr="004533C3">
        <w:rPr>
          <w:rFonts w:ascii="Palatino Linotype" w:hAnsi="Palatino Linotype"/>
        </w:rPr>
        <w:t xml:space="preserve"> </w:t>
      </w:r>
      <w:r w:rsidR="00B51F55" w:rsidRPr="004533C3">
        <w:rPr>
          <w:rFonts w:ascii="Palatino Linotype" w:hAnsi="Palatino Linotype"/>
        </w:rPr>
        <w:t>Estado</w:t>
      </w:r>
      <w:r w:rsidR="001F6EC4" w:rsidRPr="004533C3">
        <w:rPr>
          <w:rFonts w:ascii="Palatino Linotype" w:hAnsi="Palatino Linotype"/>
        </w:rPr>
        <w:t xml:space="preserve"> </w:t>
      </w:r>
      <w:r w:rsidR="00B51F55" w:rsidRPr="004533C3">
        <w:rPr>
          <w:rFonts w:ascii="Palatino Linotype" w:hAnsi="Palatino Linotype"/>
        </w:rPr>
        <w:t>de</w:t>
      </w:r>
      <w:r w:rsidR="001F6EC4" w:rsidRPr="004533C3">
        <w:rPr>
          <w:rFonts w:ascii="Palatino Linotype" w:hAnsi="Palatino Linotype"/>
        </w:rPr>
        <w:t xml:space="preserve"> </w:t>
      </w:r>
      <w:r w:rsidR="00B51F55" w:rsidRPr="004533C3">
        <w:rPr>
          <w:rFonts w:ascii="Palatino Linotype" w:hAnsi="Palatino Linotype"/>
        </w:rPr>
        <w:t>México</w:t>
      </w:r>
      <w:r w:rsidR="001F6EC4" w:rsidRPr="004533C3">
        <w:rPr>
          <w:rFonts w:ascii="Palatino Linotype" w:hAnsi="Palatino Linotype"/>
        </w:rPr>
        <w:t xml:space="preserve"> </w:t>
      </w:r>
      <w:r w:rsidR="00B51F55" w:rsidRPr="004533C3">
        <w:rPr>
          <w:rFonts w:ascii="Palatino Linotype" w:hAnsi="Palatino Linotype"/>
        </w:rPr>
        <w:t>y</w:t>
      </w:r>
      <w:r w:rsidR="001F6EC4" w:rsidRPr="004533C3">
        <w:rPr>
          <w:rFonts w:ascii="Palatino Linotype" w:hAnsi="Palatino Linotype"/>
        </w:rPr>
        <w:t xml:space="preserve"> </w:t>
      </w:r>
      <w:r w:rsidR="00B51F55" w:rsidRPr="004533C3">
        <w:rPr>
          <w:rFonts w:ascii="Palatino Linotype" w:hAnsi="Palatino Linotype"/>
        </w:rPr>
        <w:t>Municipios</w:t>
      </w:r>
      <w:r w:rsidR="00B51F55" w:rsidRPr="004533C3">
        <w:rPr>
          <w:rFonts w:ascii="Palatino Linotype" w:hAnsi="Palatino Linotype" w:cs="Arial"/>
        </w:rPr>
        <w:t>,</w:t>
      </w:r>
      <w:r w:rsidR="001F6EC4" w:rsidRPr="004533C3">
        <w:rPr>
          <w:rFonts w:ascii="Palatino Linotype" w:hAnsi="Palatino Linotype" w:cs="Arial"/>
        </w:rPr>
        <w:t xml:space="preserve"> </w:t>
      </w:r>
      <w:r w:rsidR="00B51F55" w:rsidRPr="004533C3">
        <w:rPr>
          <w:rFonts w:ascii="Palatino Linotype" w:hAnsi="Palatino Linotype" w:cs="Arial"/>
        </w:rPr>
        <w:t>se</w:t>
      </w:r>
      <w:r w:rsidR="001F6EC4" w:rsidRPr="004533C3">
        <w:rPr>
          <w:rFonts w:ascii="Palatino Linotype" w:hAnsi="Palatino Linotype" w:cs="Arial"/>
        </w:rPr>
        <w:t xml:space="preserve"> </w:t>
      </w:r>
      <w:r w:rsidR="00B51F55" w:rsidRPr="004533C3">
        <w:rPr>
          <w:rFonts w:ascii="Palatino Linotype" w:hAnsi="Palatino Linotype" w:cs="Arial"/>
        </w:rPr>
        <w:t>turn</w:t>
      </w:r>
      <w:r w:rsidR="00943778" w:rsidRPr="004533C3">
        <w:rPr>
          <w:rFonts w:ascii="Palatino Linotype" w:hAnsi="Palatino Linotype" w:cs="Arial"/>
        </w:rPr>
        <w:t>ó,</w:t>
      </w:r>
      <w:r w:rsidR="001F6EC4" w:rsidRPr="004533C3">
        <w:rPr>
          <w:rFonts w:ascii="Palatino Linotype" w:hAnsi="Palatino Linotype" w:cs="Arial"/>
        </w:rPr>
        <w:t xml:space="preserve"> </w:t>
      </w:r>
      <w:r w:rsidR="00B51F55" w:rsidRPr="004533C3">
        <w:rPr>
          <w:rFonts w:ascii="Palatino Linotype" w:hAnsi="Palatino Linotype" w:cs="Arial"/>
        </w:rPr>
        <w:t>a</w:t>
      </w:r>
      <w:r w:rsidR="001F6EC4" w:rsidRPr="004533C3">
        <w:rPr>
          <w:rFonts w:ascii="Palatino Linotype" w:hAnsi="Palatino Linotype" w:cs="Arial"/>
        </w:rPr>
        <w:t xml:space="preserve"> </w:t>
      </w:r>
      <w:r w:rsidR="00B51F55" w:rsidRPr="004533C3">
        <w:rPr>
          <w:rFonts w:ascii="Palatino Linotype" w:hAnsi="Palatino Linotype" w:cs="Arial"/>
        </w:rPr>
        <w:t>través</w:t>
      </w:r>
      <w:r w:rsidR="001F6EC4" w:rsidRPr="004533C3">
        <w:rPr>
          <w:rFonts w:ascii="Palatino Linotype" w:hAnsi="Palatino Linotype" w:cs="Arial"/>
        </w:rPr>
        <w:t xml:space="preserve"> </w:t>
      </w:r>
      <w:r w:rsidR="00B51F55" w:rsidRPr="004533C3">
        <w:rPr>
          <w:rFonts w:ascii="Palatino Linotype" w:hAnsi="Palatino Linotype" w:cs="Arial"/>
        </w:rPr>
        <w:t>del</w:t>
      </w:r>
      <w:r w:rsidR="001F6EC4" w:rsidRPr="004533C3">
        <w:rPr>
          <w:rFonts w:ascii="Palatino Linotype" w:eastAsia="Arial Unicode MS" w:hAnsi="Palatino Linotype" w:cs="Arial"/>
        </w:rPr>
        <w:t xml:space="preserve"> </w:t>
      </w:r>
      <w:r w:rsidR="00B51F55" w:rsidRPr="004533C3">
        <w:rPr>
          <w:rFonts w:ascii="Palatino Linotype" w:eastAsia="Arial Unicode MS" w:hAnsi="Palatino Linotype" w:cs="Arial"/>
          <w:b/>
        </w:rPr>
        <w:t>SAIMEX</w:t>
      </w:r>
      <w:r w:rsidR="00B51F55" w:rsidRPr="004533C3">
        <w:rPr>
          <w:rFonts w:ascii="Palatino Linotype" w:hAnsi="Palatino Linotype"/>
        </w:rPr>
        <w:t>,</w:t>
      </w:r>
      <w:r w:rsidR="001F6EC4" w:rsidRPr="004533C3">
        <w:rPr>
          <w:rFonts w:ascii="Palatino Linotype" w:hAnsi="Palatino Linotype"/>
        </w:rPr>
        <w:t xml:space="preserve"> </w:t>
      </w:r>
      <w:r w:rsidR="00B51F55" w:rsidRPr="004533C3">
        <w:rPr>
          <w:rFonts w:ascii="Palatino Linotype" w:hAnsi="Palatino Linotype"/>
        </w:rPr>
        <w:t>a</w:t>
      </w:r>
      <w:r w:rsidR="007E050D" w:rsidRPr="004533C3">
        <w:rPr>
          <w:rFonts w:ascii="Palatino Linotype" w:hAnsi="Palatino Linotype"/>
        </w:rPr>
        <w:t xml:space="preserve"> </w:t>
      </w:r>
      <w:r w:rsidR="00943778" w:rsidRPr="004533C3">
        <w:rPr>
          <w:rFonts w:ascii="Palatino Linotype" w:hAnsi="Palatino Linotype"/>
        </w:rPr>
        <w:t>l</w:t>
      </w:r>
      <w:r w:rsidR="007E050D" w:rsidRPr="004533C3">
        <w:rPr>
          <w:rFonts w:ascii="Palatino Linotype" w:hAnsi="Palatino Linotype"/>
        </w:rPr>
        <w:t>a</w:t>
      </w:r>
      <w:r w:rsidR="001F6EC4" w:rsidRPr="004533C3">
        <w:rPr>
          <w:rFonts w:ascii="Palatino Linotype" w:hAnsi="Palatino Linotype"/>
        </w:rPr>
        <w:t xml:space="preserve"> </w:t>
      </w:r>
      <w:r w:rsidR="00B51F55" w:rsidRPr="004533C3">
        <w:rPr>
          <w:rFonts w:ascii="Palatino Linotype" w:hAnsi="Palatino Linotype" w:cs="Arial"/>
        </w:rPr>
        <w:t>Comisionad</w:t>
      </w:r>
      <w:r w:rsidR="007E050D" w:rsidRPr="004533C3">
        <w:rPr>
          <w:rFonts w:ascii="Palatino Linotype" w:hAnsi="Palatino Linotype" w:cs="Arial"/>
        </w:rPr>
        <w:t>a</w:t>
      </w:r>
      <w:r w:rsidR="000F54D4" w:rsidRPr="004533C3">
        <w:rPr>
          <w:rFonts w:ascii="Palatino Linotype" w:hAnsi="Palatino Linotype" w:cs="Arial"/>
        </w:rPr>
        <w:t xml:space="preserve"> </w:t>
      </w:r>
      <w:r w:rsidR="007E050D" w:rsidRPr="004533C3">
        <w:rPr>
          <w:rFonts w:ascii="Palatino Linotype" w:hAnsi="Palatino Linotype" w:cs="Arial"/>
          <w:b/>
        </w:rPr>
        <w:t>EVA ABAID YAPUR</w:t>
      </w:r>
      <w:r w:rsidR="00B51F55" w:rsidRPr="004533C3">
        <w:rPr>
          <w:rFonts w:ascii="Palatino Linotype" w:hAnsi="Palatino Linotype" w:cs="Arial"/>
        </w:rPr>
        <w:t>,</w:t>
      </w:r>
      <w:r w:rsidR="001F6EC4" w:rsidRPr="004533C3">
        <w:rPr>
          <w:rFonts w:ascii="Palatino Linotype" w:hAnsi="Palatino Linotype" w:cs="Arial"/>
        </w:rPr>
        <w:t xml:space="preserve"> </w:t>
      </w:r>
      <w:r w:rsidR="00B51F55" w:rsidRPr="004533C3">
        <w:rPr>
          <w:rFonts w:ascii="Palatino Linotype" w:hAnsi="Palatino Linotype" w:cs="Arial"/>
        </w:rPr>
        <w:t>a</w:t>
      </w:r>
      <w:r w:rsidR="001F6EC4" w:rsidRPr="004533C3">
        <w:rPr>
          <w:rFonts w:ascii="Palatino Linotype" w:hAnsi="Palatino Linotype" w:cs="Arial"/>
        </w:rPr>
        <w:t xml:space="preserve"> </w:t>
      </w:r>
      <w:r w:rsidR="00B51F55" w:rsidRPr="004533C3">
        <w:rPr>
          <w:rFonts w:ascii="Palatino Linotype" w:hAnsi="Palatino Linotype" w:cs="Arial"/>
        </w:rPr>
        <w:t>efecto</w:t>
      </w:r>
      <w:r w:rsidR="001F6EC4" w:rsidRPr="004533C3">
        <w:rPr>
          <w:rFonts w:ascii="Palatino Linotype" w:hAnsi="Palatino Linotype" w:cs="Arial"/>
        </w:rPr>
        <w:t xml:space="preserve"> </w:t>
      </w:r>
      <w:r w:rsidR="00B51F55" w:rsidRPr="004533C3">
        <w:rPr>
          <w:rFonts w:ascii="Palatino Linotype" w:hAnsi="Palatino Linotype" w:cs="Arial"/>
        </w:rPr>
        <w:t>de</w:t>
      </w:r>
      <w:r w:rsidR="001F6EC4" w:rsidRPr="004533C3">
        <w:rPr>
          <w:rFonts w:ascii="Palatino Linotype" w:hAnsi="Palatino Linotype" w:cs="Arial"/>
        </w:rPr>
        <w:t xml:space="preserve"> </w:t>
      </w:r>
      <w:r w:rsidR="00B51F55" w:rsidRPr="004533C3">
        <w:rPr>
          <w:rFonts w:ascii="Palatino Linotype" w:hAnsi="Palatino Linotype" w:cs="Arial"/>
        </w:rPr>
        <w:t>que</w:t>
      </w:r>
      <w:r w:rsidR="001F6EC4" w:rsidRPr="004533C3">
        <w:rPr>
          <w:rFonts w:ascii="Palatino Linotype" w:hAnsi="Palatino Linotype" w:cs="Arial"/>
        </w:rPr>
        <w:t xml:space="preserve"> </w:t>
      </w:r>
      <w:r w:rsidR="00B51F55" w:rsidRPr="004533C3">
        <w:rPr>
          <w:rFonts w:ascii="Palatino Linotype" w:hAnsi="Palatino Linotype" w:cs="Arial"/>
        </w:rPr>
        <w:t>decretara</w:t>
      </w:r>
      <w:r w:rsidR="001F6EC4" w:rsidRPr="004533C3">
        <w:rPr>
          <w:rFonts w:ascii="Palatino Linotype" w:hAnsi="Palatino Linotype" w:cs="Arial"/>
        </w:rPr>
        <w:t xml:space="preserve"> </w:t>
      </w:r>
      <w:r w:rsidR="00B51F55" w:rsidRPr="004533C3">
        <w:rPr>
          <w:rFonts w:ascii="Palatino Linotype" w:hAnsi="Palatino Linotype" w:cs="Arial"/>
        </w:rPr>
        <w:t>su</w:t>
      </w:r>
      <w:r w:rsidR="001F6EC4" w:rsidRPr="004533C3">
        <w:rPr>
          <w:rFonts w:ascii="Palatino Linotype" w:hAnsi="Palatino Linotype" w:cs="Arial"/>
        </w:rPr>
        <w:t xml:space="preserve"> </w:t>
      </w:r>
      <w:r w:rsidR="00B51F55" w:rsidRPr="004533C3">
        <w:rPr>
          <w:rFonts w:ascii="Palatino Linotype" w:hAnsi="Palatino Linotype" w:cs="Arial"/>
        </w:rPr>
        <w:t>admisión</w:t>
      </w:r>
      <w:r w:rsidR="001F6EC4" w:rsidRPr="004533C3">
        <w:rPr>
          <w:rFonts w:ascii="Palatino Linotype" w:hAnsi="Palatino Linotype" w:cs="Arial"/>
        </w:rPr>
        <w:t xml:space="preserve"> </w:t>
      </w:r>
      <w:r w:rsidR="00B51F55" w:rsidRPr="004533C3">
        <w:rPr>
          <w:rFonts w:ascii="Palatino Linotype" w:hAnsi="Palatino Linotype" w:cs="Arial"/>
        </w:rPr>
        <w:t>o</w:t>
      </w:r>
      <w:r w:rsidR="001F6EC4" w:rsidRPr="004533C3">
        <w:rPr>
          <w:rFonts w:ascii="Palatino Linotype" w:hAnsi="Palatino Linotype" w:cs="Arial"/>
        </w:rPr>
        <w:t xml:space="preserve"> </w:t>
      </w:r>
      <w:proofErr w:type="spellStart"/>
      <w:r w:rsidR="00B51F55" w:rsidRPr="004533C3">
        <w:rPr>
          <w:rFonts w:ascii="Palatino Linotype" w:hAnsi="Palatino Linotype" w:cs="Arial"/>
        </w:rPr>
        <w:t>desechamiento</w:t>
      </w:r>
      <w:proofErr w:type="spellEnd"/>
      <w:r w:rsidR="00B51F55" w:rsidRPr="004533C3">
        <w:rPr>
          <w:rFonts w:ascii="Palatino Linotype" w:hAnsi="Palatino Linotype" w:cs="Arial"/>
        </w:rPr>
        <w:t>.</w:t>
      </w:r>
    </w:p>
    <w:p w:rsidR="00EB14B6" w:rsidRPr="004533C3" w:rsidRDefault="00AF6FAA" w:rsidP="00E74FD5">
      <w:pPr>
        <w:pStyle w:val="Prrafodelista"/>
        <w:spacing w:before="240" w:after="240" w:line="360" w:lineRule="auto"/>
        <w:ind w:left="0"/>
        <w:jc w:val="both"/>
        <w:rPr>
          <w:rFonts w:ascii="Palatino Linotype" w:hAnsi="Palatino Linotype" w:cs="Arial"/>
        </w:rPr>
      </w:pPr>
      <w:r w:rsidRPr="004533C3">
        <w:rPr>
          <w:rFonts w:ascii="Palatino Linotype" w:hAnsi="Palatino Linotype" w:cs="Arial"/>
          <w:b/>
          <w:sz w:val="28"/>
          <w:szCs w:val="28"/>
        </w:rPr>
        <w:t>V</w:t>
      </w:r>
      <w:r w:rsidR="00BE478C" w:rsidRPr="004533C3">
        <w:rPr>
          <w:rFonts w:ascii="Palatino Linotype" w:hAnsi="Palatino Linotype" w:cs="Arial"/>
          <w:b/>
          <w:sz w:val="28"/>
          <w:szCs w:val="28"/>
        </w:rPr>
        <w:t>I</w:t>
      </w:r>
      <w:r w:rsidRPr="004533C3">
        <w:rPr>
          <w:rFonts w:ascii="Palatino Linotype" w:hAnsi="Palatino Linotype" w:cs="Arial"/>
          <w:b/>
          <w:sz w:val="28"/>
          <w:szCs w:val="28"/>
        </w:rPr>
        <w:t>.</w:t>
      </w:r>
      <w:r w:rsidRPr="004533C3">
        <w:rPr>
          <w:rFonts w:ascii="Palatino Linotype" w:hAnsi="Palatino Linotype" w:cs="Arial"/>
          <w:b/>
        </w:rPr>
        <w:t xml:space="preserve"> </w:t>
      </w:r>
      <w:r w:rsidR="00AB1847" w:rsidRPr="004533C3">
        <w:rPr>
          <w:rFonts w:ascii="Palatino Linotype" w:hAnsi="Palatino Linotype" w:cs="Arial"/>
        </w:rPr>
        <w:t>E</w:t>
      </w:r>
      <w:r w:rsidR="00567661" w:rsidRPr="004533C3">
        <w:rPr>
          <w:rFonts w:ascii="Palatino Linotype" w:hAnsi="Palatino Linotype" w:cs="Arial"/>
        </w:rPr>
        <w:t xml:space="preserve">l </w:t>
      </w:r>
      <w:r w:rsidR="003E5ABE" w:rsidRPr="004533C3">
        <w:rPr>
          <w:rFonts w:ascii="Palatino Linotype" w:hAnsi="Palatino Linotype" w:cs="Arial"/>
        </w:rPr>
        <w:t>veintinueve</w:t>
      </w:r>
      <w:r w:rsidR="002A068F" w:rsidRPr="004533C3">
        <w:rPr>
          <w:rFonts w:ascii="Palatino Linotype" w:hAnsi="Palatino Linotype" w:cs="Arial"/>
        </w:rPr>
        <w:t xml:space="preserve"> de junio</w:t>
      </w:r>
      <w:r w:rsidR="00685E05" w:rsidRPr="004533C3">
        <w:rPr>
          <w:rFonts w:ascii="Palatino Linotype" w:hAnsi="Palatino Linotype" w:cs="Arial"/>
        </w:rPr>
        <w:t xml:space="preserve"> </w:t>
      </w:r>
      <w:r w:rsidR="00B42AA7" w:rsidRPr="004533C3">
        <w:rPr>
          <w:rFonts w:ascii="Palatino Linotype" w:hAnsi="Palatino Linotype" w:cs="Arial"/>
        </w:rPr>
        <w:t>de dos mil dieciocho</w:t>
      </w:r>
      <w:r w:rsidR="00AB1847" w:rsidRPr="004533C3">
        <w:rPr>
          <w:rFonts w:ascii="Palatino Linotype" w:hAnsi="Palatino Linotype" w:cs="Arial"/>
        </w:rPr>
        <w:t>,</w:t>
      </w:r>
      <w:r w:rsidR="001F6EC4" w:rsidRPr="004533C3">
        <w:rPr>
          <w:rFonts w:ascii="Palatino Linotype" w:hAnsi="Palatino Linotype" w:cs="Arial"/>
        </w:rPr>
        <w:t xml:space="preserve"> </w:t>
      </w:r>
      <w:r w:rsidR="00AB1847" w:rsidRPr="004533C3">
        <w:rPr>
          <w:rFonts w:ascii="Palatino Linotype" w:hAnsi="Palatino Linotype" w:cs="Arial"/>
        </w:rPr>
        <w:t>atento</w:t>
      </w:r>
      <w:r w:rsidR="001F6EC4" w:rsidRPr="004533C3">
        <w:rPr>
          <w:rFonts w:ascii="Palatino Linotype" w:hAnsi="Palatino Linotype" w:cs="Arial"/>
        </w:rPr>
        <w:t xml:space="preserve"> </w:t>
      </w:r>
      <w:r w:rsidR="00AB1847" w:rsidRPr="004533C3">
        <w:rPr>
          <w:rFonts w:ascii="Palatino Linotype" w:hAnsi="Palatino Linotype" w:cs="Arial"/>
        </w:rPr>
        <w:t>a</w:t>
      </w:r>
      <w:r w:rsidR="001F6EC4" w:rsidRPr="004533C3">
        <w:rPr>
          <w:rFonts w:ascii="Palatino Linotype" w:hAnsi="Palatino Linotype" w:cs="Arial"/>
        </w:rPr>
        <w:t xml:space="preserve"> </w:t>
      </w:r>
      <w:r w:rsidR="00AB1847" w:rsidRPr="004533C3">
        <w:rPr>
          <w:rFonts w:ascii="Palatino Linotype" w:hAnsi="Palatino Linotype" w:cs="Arial"/>
        </w:rPr>
        <w:t>lo</w:t>
      </w:r>
      <w:r w:rsidR="001F6EC4" w:rsidRPr="004533C3">
        <w:rPr>
          <w:rFonts w:ascii="Palatino Linotype" w:hAnsi="Palatino Linotype" w:cs="Arial"/>
        </w:rPr>
        <w:t xml:space="preserve"> </w:t>
      </w:r>
      <w:r w:rsidR="00AB1847" w:rsidRPr="004533C3">
        <w:rPr>
          <w:rFonts w:ascii="Palatino Linotype" w:hAnsi="Palatino Linotype" w:cs="Arial"/>
        </w:rPr>
        <w:t>dispuesto</w:t>
      </w:r>
      <w:r w:rsidR="001F6EC4" w:rsidRPr="004533C3">
        <w:rPr>
          <w:rFonts w:ascii="Palatino Linotype" w:hAnsi="Palatino Linotype" w:cs="Arial"/>
        </w:rPr>
        <w:t xml:space="preserve"> </w:t>
      </w:r>
      <w:r w:rsidR="00AB1847" w:rsidRPr="004533C3">
        <w:rPr>
          <w:rFonts w:ascii="Palatino Linotype" w:hAnsi="Palatino Linotype" w:cs="Arial"/>
        </w:rPr>
        <w:t>en</w:t>
      </w:r>
      <w:r w:rsidR="001F6EC4" w:rsidRPr="004533C3">
        <w:rPr>
          <w:rFonts w:ascii="Palatino Linotype" w:hAnsi="Palatino Linotype" w:cs="Arial"/>
        </w:rPr>
        <w:t xml:space="preserve"> </w:t>
      </w:r>
      <w:r w:rsidR="00AB1847" w:rsidRPr="004533C3">
        <w:rPr>
          <w:rFonts w:ascii="Palatino Linotype" w:hAnsi="Palatino Linotype" w:cs="Arial"/>
        </w:rPr>
        <w:t>el</w:t>
      </w:r>
      <w:r w:rsidR="001F6EC4" w:rsidRPr="004533C3">
        <w:rPr>
          <w:rFonts w:ascii="Palatino Linotype" w:hAnsi="Palatino Linotype" w:cs="Arial"/>
        </w:rPr>
        <w:t xml:space="preserve"> </w:t>
      </w:r>
      <w:r w:rsidR="00AB1847" w:rsidRPr="004533C3">
        <w:rPr>
          <w:rFonts w:ascii="Palatino Linotype" w:hAnsi="Palatino Linotype" w:cs="Arial"/>
        </w:rPr>
        <w:t>artículo</w:t>
      </w:r>
      <w:r w:rsidR="001F6EC4" w:rsidRPr="004533C3">
        <w:rPr>
          <w:rFonts w:ascii="Palatino Linotype" w:hAnsi="Palatino Linotype" w:cs="Arial"/>
        </w:rPr>
        <w:t xml:space="preserve"> </w:t>
      </w:r>
      <w:r w:rsidR="00AB1847" w:rsidRPr="004533C3">
        <w:rPr>
          <w:rFonts w:ascii="Palatino Linotype" w:hAnsi="Palatino Linotype" w:cs="Arial"/>
        </w:rPr>
        <w:t>185</w:t>
      </w:r>
      <w:r w:rsidR="001F6EC4" w:rsidRPr="004533C3">
        <w:rPr>
          <w:rFonts w:ascii="Palatino Linotype" w:hAnsi="Palatino Linotype" w:cs="Arial"/>
        </w:rPr>
        <w:t xml:space="preserve"> </w:t>
      </w:r>
      <w:r w:rsidR="00AB1847" w:rsidRPr="004533C3">
        <w:rPr>
          <w:rFonts w:ascii="Palatino Linotype" w:hAnsi="Palatino Linotype" w:cs="Arial"/>
        </w:rPr>
        <w:t>fracciones</w:t>
      </w:r>
      <w:r w:rsidR="001F6EC4" w:rsidRPr="004533C3">
        <w:rPr>
          <w:rFonts w:ascii="Palatino Linotype" w:hAnsi="Palatino Linotype" w:cs="Arial"/>
        </w:rPr>
        <w:t xml:space="preserve"> </w:t>
      </w:r>
      <w:r w:rsidR="00AB1847" w:rsidRPr="004533C3">
        <w:rPr>
          <w:rFonts w:ascii="Palatino Linotype" w:hAnsi="Palatino Linotype" w:cs="Arial"/>
        </w:rPr>
        <w:t>I,</w:t>
      </w:r>
      <w:r w:rsidR="001F6EC4" w:rsidRPr="004533C3">
        <w:rPr>
          <w:rFonts w:ascii="Palatino Linotype" w:hAnsi="Palatino Linotype" w:cs="Arial"/>
        </w:rPr>
        <w:t xml:space="preserve"> </w:t>
      </w:r>
      <w:r w:rsidR="00AB1847" w:rsidRPr="004533C3">
        <w:rPr>
          <w:rFonts w:ascii="Palatino Linotype" w:hAnsi="Palatino Linotype" w:cs="Arial"/>
        </w:rPr>
        <w:t>II</w:t>
      </w:r>
      <w:r w:rsidR="001F6EC4" w:rsidRPr="004533C3">
        <w:rPr>
          <w:rFonts w:ascii="Palatino Linotype" w:hAnsi="Palatino Linotype" w:cs="Arial"/>
        </w:rPr>
        <w:t xml:space="preserve"> </w:t>
      </w:r>
      <w:r w:rsidR="00AB1847" w:rsidRPr="004533C3">
        <w:rPr>
          <w:rFonts w:ascii="Palatino Linotype" w:hAnsi="Palatino Linotype" w:cs="Arial"/>
        </w:rPr>
        <w:t>y</w:t>
      </w:r>
      <w:r w:rsidR="001F6EC4" w:rsidRPr="004533C3">
        <w:rPr>
          <w:rFonts w:ascii="Palatino Linotype" w:hAnsi="Palatino Linotype" w:cs="Arial"/>
        </w:rPr>
        <w:t xml:space="preserve"> </w:t>
      </w:r>
      <w:r w:rsidR="00AB1847" w:rsidRPr="004533C3">
        <w:rPr>
          <w:rFonts w:ascii="Palatino Linotype" w:hAnsi="Palatino Linotype" w:cs="Arial"/>
        </w:rPr>
        <w:t>IV</w:t>
      </w:r>
      <w:r w:rsidR="001F6EC4" w:rsidRPr="004533C3">
        <w:rPr>
          <w:rFonts w:ascii="Palatino Linotype" w:hAnsi="Palatino Linotype" w:cs="Arial"/>
        </w:rPr>
        <w:t xml:space="preserve"> </w:t>
      </w:r>
      <w:r w:rsidR="00AB1847" w:rsidRPr="004533C3">
        <w:rPr>
          <w:rFonts w:ascii="Palatino Linotype" w:hAnsi="Palatino Linotype" w:cs="Arial"/>
        </w:rPr>
        <w:t>de</w:t>
      </w:r>
      <w:r w:rsidR="001F6EC4" w:rsidRPr="004533C3">
        <w:rPr>
          <w:rFonts w:ascii="Palatino Linotype" w:hAnsi="Palatino Linotype" w:cs="Arial"/>
        </w:rPr>
        <w:t xml:space="preserve"> </w:t>
      </w:r>
      <w:r w:rsidR="00AB1847" w:rsidRPr="004533C3">
        <w:rPr>
          <w:rFonts w:ascii="Palatino Linotype" w:hAnsi="Palatino Linotype" w:cs="Arial"/>
        </w:rPr>
        <w:t>la</w:t>
      </w:r>
      <w:r w:rsidR="001F6EC4" w:rsidRPr="004533C3">
        <w:rPr>
          <w:rFonts w:ascii="Palatino Linotype" w:hAnsi="Palatino Linotype" w:cs="Arial"/>
        </w:rPr>
        <w:t xml:space="preserve"> </w:t>
      </w:r>
      <w:r w:rsidR="00AB1847" w:rsidRPr="004533C3">
        <w:rPr>
          <w:rFonts w:ascii="Palatino Linotype" w:hAnsi="Palatino Linotype"/>
        </w:rPr>
        <w:t>Ley</w:t>
      </w:r>
      <w:r w:rsidR="001F6EC4" w:rsidRPr="004533C3">
        <w:rPr>
          <w:rFonts w:ascii="Palatino Linotype" w:hAnsi="Palatino Linotype"/>
        </w:rPr>
        <w:t xml:space="preserve"> </w:t>
      </w:r>
      <w:r w:rsidR="00AB1847" w:rsidRPr="004533C3">
        <w:rPr>
          <w:rFonts w:ascii="Palatino Linotype" w:hAnsi="Palatino Linotype"/>
        </w:rPr>
        <w:t>de</w:t>
      </w:r>
      <w:r w:rsidR="001F6EC4" w:rsidRPr="004533C3">
        <w:rPr>
          <w:rFonts w:ascii="Palatino Linotype" w:hAnsi="Palatino Linotype"/>
        </w:rPr>
        <w:t xml:space="preserve"> </w:t>
      </w:r>
      <w:r w:rsidR="00AB1847" w:rsidRPr="004533C3">
        <w:rPr>
          <w:rFonts w:ascii="Palatino Linotype" w:hAnsi="Palatino Linotype"/>
        </w:rPr>
        <w:t>Transparencia</w:t>
      </w:r>
      <w:r w:rsidR="001F6EC4" w:rsidRPr="004533C3">
        <w:rPr>
          <w:rFonts w:ascii="Palatino Linotype" w:hAnsi="Palatino Linotype"/>
        </w:rPr>
        <w:t xml:space="preserve"> </w:t>
      </w:r>
      <w:r w:rsidR="00AB1847" w:rsidRPr="004533C3">
        <w:rPr>
          <w:rFonts w:ascii="Palatino Linotype" w:hAnsi="Palatino Linotype"/>
        </w:rPr>
        <w:t>y</w:t>
      </w:r>
      <w:r w:rsidR="001F6EC4" w:rsidRPr="004533C3">
        <w:rPr>
          <w:rFonts w:ascii="Palatino Linotype" w:hAnsi="Palatino Linotype"/>
        </w:rPr>
        <w:t xml:space="preserve"> </w:t>
      </w:r>
      <w:r w:rsidR="00AB1847" w:rsidRPr="004533C3">
        <w:rPr>
          <w:rFonts w:ascii="Palatino Linotype" w:hAnsi="Palatino Linotype"/>
        </w:rPr>
        <w:t>Acceso</w:t>
      </w:r>
      <w:r w:rsidR="001F6EC4" w:rsidRPr="004533C3">
        <w:rPr>
          <w:rFonts w:ascii="Palatino Linotype" w:hAnsi="Palatino Linotype"/>
        </w:rPr>
        <w:t xml:space="preserve"> </w:t>
      </w:r>
      <w:r w:rsidR="00AB1847" w:rsidRPr="004533C3">
        <w:rPr>
          <w:rFonts w:ascii="Palatino Linotype" w:hAnsi="Palatino Linotype"/>
        </w:rPr>
        <w:t>a</w:t>
      </w:r>
      <w:r w:rsidR="001F6EC4" w:rsidRPr="004533C3">
        <w:rPr>
          <w:rFonts w:ascii="Palatino Linotype" w:hAnsi="Palatino Linotype"/>
        </w:rPr>
        <w:t xml:space="preserve"> </w:t>
      </w:r>
      <w:r w:rsidR="00AB1847" w:rsidRPr="004533C3">
        <w:rPr>
          <w:rFonts w:ascii="Palatino Linotype" w:hAnsi="Palatino Linotype"/>
        </w:rPr>
        <w:t>la</w:t>
      </w:r>
      <w:r w:rsidR="001F6EC4" w:rsidRPr="004533C3">
        <w:rPr>
          <w:rFonts w:ascii="Palatino Linotype" w:hAnsi="Palatino Linotype"/>
        </w:rPr>
        <w:t xml:space="preserve"> </w:t>
      </w:r>
      <w:r w:rsidR="00AB1847" w:rsidRPr="004533C3">
        <w:rPr>
          <w:rFonts w:ascii="Palatino Linotype" w:hAnsi="Palatino Linotype"/>
        </w:rPr>
        <w:t>Información</w:t>
      </w:r>
      <w:r w:rsidR="001F6EC4" w:rsidRPr="004533C3">
        <w:rPr>
          <w:rFonts w:ascii="Palatino Linotype" w:hAnsi="Palatino Linotype"/>
        </w:rPr>
        <w:t xml:space="preserve"> </w:t>
      </w:r>
      <w:r w:rsidR="00AB1847" w:rsidRPr="004533C3">
        <w:rPr>
          <w:rFonts w:ascii="Palatino Linotype" w:hAnsi="Palatino Linotype"/>
        </w:rPr>
        <w:t>Pública</w:t>
      </w:r>
      <w:r w:rsidR="001F6EC4" w:rsidRPr="004533C3">
        <w:rPr>
          <w:rFonts w:ascii="Palatino Linotype" w:hAnsi="Palatino Linotype"/>
        </w:rPr>
        <w:t xml:space="preserve"> </w:t>
      </w:r>
      <w:r w:rsidR="00AB1847" w:rsidRPr="004533C3">
        <w:rPr>
          <w:rFonts w:ascii="Palatino Linotype" w:hAnsi="Palatino Linotype"/>
        </w:rPr>
        <w:t>del</w:t>
      </w:r>
      <w:r w:rsidR="001F6EC4" w:rsidRPr="004533C3">
        <w:rPr>
          <w:rFonts w:ascii="Palatino Linotype" w:hAnsi="Palatino Linotype"/>
        </w:rPr>
        <w:t xml:space="preserve"> </w:t>
      </w:r>
      <w:r w:rsidR="00AB1847" w:rsidRPr="004533C3">
        <w:rPr>
          <w:rFonts w:ascii="Palatino Linotype" w:hAnsi="Palatino Linotype"/>
        </w:rPr>
        <w:t>Estado</w:t>
      </w:r>
      <w:r w:rsidR="001F6EC4" w:rsidRPr="004533C3">
        <w:rPr>
          <w:rFonts w:ascii="Palatino Linotype" w:hAnsi="Palatino Linotype"/>
        </w:rPr>
        <w:t xml:space="preserve"> </w:t>
      </w:r>
      <w:r w:rsidR="00AB1847" w:rsidRPr="004533C3">
        <w:rPr>
          <w:rFonts w:ascii="Palatino Linotype" w:hAnsi="Palatino Linotype"/>
        </w:rPr>
        <w:t>de</w:t>
      </w:r>
      <w:r w:rsidR="001F6EC4" w:rsidRPr="004533C3">
        <w:rPr>
          <w:rFonts w:ascii="Palatino Linotype" w:hAnsi="Palatino Linotype"/>
        </w:rPr>
        <w:t xml:space="preserve"> </w:t>
      </w:r>
      <w:r w:rsidR="00AB1847" w:rsidRPr="004533C3">
        <w:rPr>
          <w:rFonts w:ascii="Palatino Linotype" w:hAnsi="Palatino Linotype"/>
        </w:rPr>
        <w:t>México</w:t>
      </w:r>
      <w:r w:rsidR="001F6EC4" w:rsidRPr="004533C3">
        <w:rPr>
          <w:rFonts w:ascii="Palatino Linotype" w:hAnsi="Palatino Linotype"/>
        </w:rPr>
        <w:t xml:space="preserve"> </w:t>
      </w:r>
      <w:r w:rsidR="00AB1847" w:rsidRPr="004533C3">
        <w:rPr>
          <w:rFonts w:ascii="Palatino Linotype" w:hAnsi="Palatino Linotype"/>
        </w:rPr>
        <w:t>y</w:t>
      </w:r>
      <w:r w:rsidR="001F6EC4" w:rsidRPr="004533C3">
        <w:rPr>
          <w:rFonts w:ascii="Palatino Linotype" w:hAnsi="Palatino Linotype"/>
        </w:rPr>
        <w:t xml:space="preserve"> </w:t>
      </w:r>
      <w:r w:rsidR="00AB1847" w:rsidRPr="004533C3">
        <w:rPr>
          <w:rFonts w:ascii="Palatino Linotype" w:hAnsi="Palatino Linotype"/>
        </w:rPr>
        <w:t>Municipios,</w:t>
      </w:r>
      <w:r w:rsidR="001F6EC4" w:rsidRPr="004533C3">
        <w:rPr>
          <w:rFonts w:ascii="Palatino Linotype" w:hAnsi="Palatino Linotype"/>
        </w:rPr>
        <w:t xml:space="preserve"> </w:t>
      </w:r>
      <w:r w:rsidR="009012A7" w:rsidRPr="004533C3">
        <w:rPr>
          <w:rFonts w:ascii="Palatino Linotype" w:hAnsi="Palatino Linotype"/>
        </w:rPr>
        <w:t>se</w:t>
      </w:r>
      <w:r w:rsidR="001F6EC4" w:rsidRPr="004533C3">
        <w:rPr>
          <w:rFonts w:ascii="Palatino Linotype" w:hAnsi="Palatino Linotype"/>
        </w:rPr>
        <w:t xml:space="preserve"> </w:t>
      </w:r>
      <w:r w:rsidR="00AB1847" w:rsidRPr="004533C3">
        <w:rPr>
          <w:rFonts w:ascii="Palatino Linotype" w:hAnsi="Palatino Linotype"/>
        </w:rPr>
        <w:t>a</w:t>
      </w:r>
      <w:r w:rsidR="00AB1847" w:rsidRPr="004533C3">
        <w:rPr>
          <w:rFonts w:ascii="Palatino Linotype" w:hAnsi="Palatino Linotype" w:cs="Arial"/>
        </w:rPr>
        <w:t>cordó</w:t>
      </w:r>
      <w:r w:rsidR="001F6EC4" w:rsidRPr="004533C3">
        <w:rPr>
          <w:rFonts w:ascii="Palatino Linotype" w:hAnsi="Palatino Linotype" w:cs="Arial"/>
        </w:rPr>
        <w:t xml:space="preserve"> </w:t>
      </w:r>
      <w:r w:rsidR="00AB1847" w:rsidRPr="004533C3">
        <w:rPr>
          <w:rFonts w:ascii="Palatino Linotype" w:hAnsi="Palatino Linotype" w:cs="Arial"/>
        </w:rPr>
        <w:t>la</w:t>
      </w:r>
      <w:r w:rsidR="001F6EC4" w:rsidRPr="004533C3">
        <w:rPr>
          <w:rFonts w:ascii="Palatino Linotype" w:hAnsi="Palatino Linotype" w:cs="Arial"/>
        </w:rPr>
        <w:t xml:space="preserve"> </w:t>
      </w:r>
      <w:r w:rsidR="00AB1847" w:rsidRPr="004533C3">
        <w:rPr>
          <w:rFonts w:ascii="Palatino Linotype" w:hAnsi="Palatino Linotype" w:cs="Arial"/>
        </w:rPr>
        <w:t>admisión</w:t>
      </w:r>
      <w:r w:rsidR="001F6EC4" w:rsidRPr="004533C3">
        <w:rPr>
          <w:rFonts w:ascii="Palatino Linotype" w:hAnsi="Palatino Linotype" w:cs="Arial"/>
        </w:rPr>
        <w:t xml:space="preserve"> </w:t>
      </w:r>
      <w:r w:rsidR="00AB1847" w:rsidRPr="004533C3">
        <w:rPr>
          <w:rFonts w:ascii="Palatino Linotype" w:hAnsi="Palatino Linotype" w:cs="Arial"/>
        </w:rPr>
        <w:t>a</w:t>
      </w:r>
      <w:r w:rsidR="001F6EC4" w:rsidRPr="004533C3">
        <w:rPr>
          <w:rFonts w:ascii="Palatino Linotype" w:hAnsi="Palatino Linotype" w:cs="Arial"/>
        </w:rPr>
        <w:t xml:space="preserve"> </w:t>
      </w:r>
      <w:r w:rsidR="00AB1847" w:rsidRPr="004533C3">
        <w:rPr>
          <w:rFonts w:ascii="Palatino Linotype" w:hAnsi="Palatino Linotype" w:cs="Arial"/>
        </w:rPr>
        <w:t>trámite</w:t>
      </w:r>
      <w:r w:rsidR="001F6EC4" w:rsidRPr="004533C3">
        <w:rPr>
          <w:rFonts w:ascii="Palatino Linotype" w:hAnsi="Palatino Linotype" w:cs="Arial"/>
        </w:rPr>
        <w:t xml:space="preserve"> </w:t>
      </w:r>
      <w:r w:rsidR="00AB1847" w:rsidRPr="004533C3">
        <w:rPr>
          <w:rFonts w:ascii="Palatino Linotype" w:hAnsi="Palatino Linotype" w:cs="Arial"/>
        </w:rPr>
        <w:t>de</w:t>
      </w:r>
      <w:r w:rsidR="00943778" w:rsidRPr="004533C3">
        <w:rPr>
          <w:rFonts w:ascii="Palatino Linotype" w:hAnsi="Palatino Linotype" w:cs="Arial"/>
        </w:rPr>
        <w:t>l</w:t>
      </w:r>
      <w:r w:rsidR="001F6EC4" w:rsidRPr="004533C3">
        <w:rPr>
          <w:rFonts w:ascii="Palatino Linotype" w:hAnsi="Palatino Linotype" w:cs="Arial"/>
        </w:rPr>
        <w:t xml:space="preserve"> </w:t>
      </w:r>
      <w:r w:rsidR="00AB1847" w:rsidRPr="004533C3">
        <w:rPr>
          <w:rFonts w:ascii="Palatino Linotype" w:hAnsi="Palatino Linotype" w:cs="Arial"/>
        </w:rPr>
        <w:t>referido</w:t>
      </w:r>
      <w:r w:rsidR="001F6EC4" w:rsidRPr="004533C3">
        <w:rPr>
          <w:rFonts w:ascii="Palatino Linotype" w:hAnsi="Palatino Linotype" w:cs="Arial"/>
        </w:rPr>
        <w:t xml:space="preserve"> </w:t>
      </w:r>
      <w:r w:rsidR="00AB1847" w:rsidRPr="004533C3">
        <w:rPr>
          <w:rFonts w:ascii="Palatino Linotype" w:hAnsi="Palatino Linotype" w:cs="Arial"/>
        </w:rPr>
        <w:t>recurso</w:t>
      </w:r>
      <w:r w:rsidR="001F6EC4" w:rsidRPr="004533C3">
        <w:rPr>
          <w:rFonts w:ascii="Palatino Linotype" w:hAnsi="Palatino Linotype" w:cs="Arial"/>
        </w:rPr>
        <w:t xml:space="preserve"> </w:t>
      </w:r>
      <w:r w:rsidR="00AB1847" w:rsidRPr="004533C3">
        <w:rPr>
          <w:rFonts w:ascii="Palatino Linotype" w:hAnsi="Palatino Linotype" w:cs="Arial"/>
        </w:rPr>
        <w:t>de</w:t>
      </w:r>
      <w:r w:rsidR="001F6EC4" w:rsidRPr="004533C3">
        <w:rPr>
          <w:rFonts w:ascii="Palatino Linotype" w:hAnsi="Palatino Linotype" w:cs="Arial"/>
        </w:rPr>
        <w:t xml:space="preserve"> </w:t>
      </w:r>
      <w:r w:rsidR="00AB1847" w:rsidRPr="004533C3">
        <w:rPr>
          <w:rFonts w:ascii="Palatino Linotype" w:hAnsi="Palatino Linotype" w:cs="Arial"/>
        </w:rPr>
        <w:t>revisión,</w:t>
      </w:r>
      <w:r w:rsidR="001F6EC4" w:rsidRPr="004533C3">
        <w:rPr>
          <w:rFonts w:ascii="Palatino Linotype" w:hAnsi="Palatino Linotype" w:cs="Arial"/>
        </w:rPr>
        <w:t xml:space="preserve"> </w:t>
      </w:r>
      <w:r w:rsidR="00AB1847" w:rsidRPr="004533C3">
        <w:rPr>
          <w:rFonts w:ascii="Palatino Linotype" w:hAnsi="Palatino Linotype" w:cs="Arial"/>
        </w:rPr>
        <w:t>así</w:t>
      </w:r>
      <w:r w:rsidR="001F6EC4" w:rsidRPr="004533C3">
        <w:rPr>
          <w:rFonts w:ascii="Palatino Linotype" w:hAnsi="Palatino Linotype" w:cs="Arial"/>
        </w:rPr>
        <w:t xml:space="preserve"> </w:t>
      </w:r>
      <w:r w:rsidR="00AB1847" w:rsidRPr="004533C3">
        <w:rPr>
          <w:rFonts w:ascii="Palatino Linotype" w:hAnsi="Palatino Linotype" w:cs="Arial"/>
        </w:rPr>
        <w:t>como</w:t>
      </w:r>
      <w:r w:rsidR="001F6EC4" w:rsidRPr="004533C3">
        <w:rPr>
          <w:rFonts w:ascii="Palatino Linotype" w:hAnsi="Palatino Linotype" w:cs="Arial"/>
        </w:rPr>
        <w:t xml:space="preserve"> </w:t>
      </w:r>
      <w:r w:rsidR="00AB1847" w:rsidRPr="004533C3">
        <w:rPr>
          <w:rFonts w:ascii="Palatino Linotype" w:hAnsi="Palatino Linotype" w:cs="Arial"/>
        </w:rPr>
        <w:t>la</w:t>
      </w:r>
      <w:r w:rsidR="001F6EC4" w:rsidRPr="004533C3">
        <w:rPr>
          <w:rFonts w:ascii="Palatino Linotype" w:hAnsi="Palatino Linotype" w:cs="Arial"/>
        </w:rPr>
        <w:t xml:space="preserve"> </w:t>
      </w:r>
      <w:r w:rsidR="00AB1847" w:rsidRPr="004533C3">
        <w:rPr>
          <w:rFonts w:ascii="Palatino Linotype" w:hAnsi="Palatino Linotype" w:cs="Arial"/>
        </w:rPr>
        <w:t>integración</w:t>
      </w:r>
      <w:r w:rsidR="001F6EC4" w:rsidRPr="004533C3">
        <w:rPr>
          <w:rFonts w:ascii="Palatino Linotype" w:hAnsi="Palatino Linotype" w:cs="Arial"/>
        </w:rPr>
        <w:t xml:space="preserve"> </w:t>
      </w:r>
      <w:r w:rsidR="00AB1847" w:rsidRPr="004533C3">
        <w:rPr>
          <w:rFonts w:ascii="Palatino Linotype" w:hAnsi="Palatino Linotype" w:cs="Arial"/>
        </w:rPr>
        <w:t>de</w:t>
      </w:r>
      <w:r w:rsidR="00943778" w:rsidRPr="004533C3">
        <w:rPr>
          <w:rFonts w:ascii="Palatino Linotype" w:hAnsi="Palatino Linotype" w:cs="Arial"/>
        </w:rPr>
        <w:t>l</w:t>
      </w:r>
      <w:r w:rsidR="001F6EC4" w:rsidRPr="004533C3">
        <w:rPr>
          <w:rFonts w:ascii="Palatino Linotype" w:hAnsi="Palatino Linotype" w:cs="Arial"/>
        </w:rPr>
        <w:t xml:space="preserve"> </w:t>
      </w:r>
      <w:r w:rsidR="00AB1847" w:rsidRPr="004533C3">
        <w:rPr>
          <w:rFonts w:ascii="Palatino Linotype" w:hAnsi="Palatino Linotype" w:cs="Arial"/>
        </w:rPr>
        <w:t>expediente</w:t>
      </w:r>
      <w:r w:rsidR="001F6EC4" w:rsidRPr="004533C3">
        <w:rPr>
          <w:rFonts w:ascii="Palatino Linotype" w:hAnsi="Palatino Linotype" w:cs="Arial"/>
        </w:rPr>
        <w:t xml:space="preserve"> </w:t>
      </w:r>
      <w:r w:rsidR="00AB1847" w:rsidRPr="004533C3">
        <w:rPr>
          <w:rFonts w:ascii="Palatino Linotype" w:hAnsi="Palatino Linotype" w:cs="Arial"/>
        </w:rPr>
        <w:t>respectivo,</w:t>
      </w:r>
      <w:r w:rsidR="001F6EC4" w:rsidRPr="004533C3">
        <w:rPr>
          <w:rFonts w:ascii="Palatino Linotype" w:hAnsi="Palatino Linotype" w:cs="Arial"/>
        </w:rPr>
        <w:t xml:space="preserve"> </w:t>
      </w:r>
      <w:r w:rsidR="00AB1847" w:rsidRPr="004533C3">
        <w:rPr>
          <w:rFonts w:ascii="Palatino Linotype" w:hAnsi="Palatino Linotype" w:cs="Arial"/>
        </w:rPr>
        <w:t>mismo</w:t>
      </w:r>
      <w:r w:rsidR="001F6EC4" w:rsidRPr="004533C3">
        <w:rPr>
          <w:rFonts w:ascii="Palatino Linotype" w:hAnsi="Palatino Linotype" w:cs="Arial"/>
        </w:rPr>
        <w:t xml:space="preserve"> </w:t>
      </w:r>
      <w:r w:rsidR="00AB1847" w:rsidRPr="004533C3">
        <w:rPr>
          <w:rFonts w:ascii="Palatino Linotype" w:hAnsi="Palatino Linotype" w:cs="Arial"/>
        </w:rPr>
        <w:t>que</w:t>
      </w:r>
      <w:r w:rsidR="001F6EC4" w:rsidRPr="004533C3">
        <w:rPr>
          <w:rFonts w:ascii="Palatino Linotype" w:hAnsi="Palatino Linotype" w:cs="Arial"/>
        </w:rPr>
        <w:t xml:space="preserve"> </w:t>
      </w:r>
      <w:r w:rsidR="00AB1847" w:rsidRPr="004533C3">
        <w:rPr>
          <w:rFonts w:ascii="Palatino Linotype" w:hAnsi="Palatino Linotype" w:cs="Arial"/>
        </w:rPr>
        <w:t>se</w:t>
      </w:r>
      <w:r w:rsidR="001F6EC4" w:rsidRPr="004533C3">
        <w:rPr>
          <w:rFonts w:ascii="Palatino Linotype" w:hAnsi="Palatino Linotype" w:cs="Arial"/>
        </w:rPr>
        <w:t xml:space="preserve"> </w:t>
      </w:r>
      <w:r w:rsidR="00AB1847" w:rsidRPr="004533C3">
        <w:rPr>
          <w:rFonts w:ascii="Palatino Linotype" w:hAnsi="Palatino Linotype" w:cs="Arial"/>
        </w:rPr>
        <w:t>pus</w:t>
      </w:r>
      <w:r w:rsidR="00943778" w:rsidRPr="004533C3">
        <w:rPr>
          <w:rFonts w:ascii="Palatino Linotype" w:hAnsi="Palatino Linotype" w:cs="Arial"/>
        </w:rPr>
        <w:t>o</w:t>
      </w:r>
      <w:r w:rsidR="001F6EC4" w:rsidRPr="004533C3">
        <w:rPr>
          <w:rFonts w:ascii="Palatino Linotype" w:hAnsi="Palatino Linotype" w:cs="Arial"/>
        </w:rPr>
        <w:t xml:space="preserve"> </w:t>
      </w:r>
      <w:r w:rsidR="00AB1847" w:rsidRPr="004533C3">
        <w:rPr>
          <w:rFonts w:ascii="Palatino Linotype" w:hAnsi="Palatino Linotype" w:cs="Arial"/>
        </w:rPr>
        <w:t>a</w:t>
      </w:r>
      <w:r w:rsidR="001F6EC4" w:rsidRPr="004533C3">
        <w:rPr>
          <w:rFonts w:ascii="Palatino Linotype" w:hAnsi="Palatino Linotype" w:cs="Arial"/>
        </w:rPr>
        <w:t xml:space="preserve"> </w:t>
      </w:r>
      <w:r w:rsidR="00AB1847" w:rsidRPr="004533C3">
        <w:rPr>
          <w:rFonts w:ascii="Palatino Linotype" w:hAnsi="Palatino Linotype" w:cs="Arial"/>
        </w:rPr>
        <w:t>disposición</w:t>
      </w:r>
      <w:r w:rsidR="001F6EC4" w:rsidRPr="004533C3">
        <w:rPr>
          <w:rFonts w:ascii="Palatino Linotype" w:hAnsi="Palatino Linotype" w:cs="Arial"/>
        </w:rPr>
        <w:t xml:space="preserve"> </w:t>
      </w:r>
      <w:r w:rsidR="00AB1847" w:rsidRPr="004533C3">
        <w:rPr>
          <w:rFonts w:ascii="Palatino Linotype" w:hAnsi="Palatino Linotype" w:cs="Arial"/>
        </w:rPr>
        <w:t>de</w:t>
      </w:r>
      <w:r w:rsidR="001F6EC4" w:rsidRPr="004533C3">
        <w:rPr>
          <w:rFonts w:ascii="Palatino Linotype" w:hAnsi="Palatino Linotype" w:cs="Arial"/>
        </w:rPr>
        <w:t xml:space="preserve"> </w:t>
      </w:r>
      <w:r w:rsidR="00AB1847" w:rsidRPr="004533C3">
        <w:rPr>
          <w:rFonts w:ascii="Palatino Linotype" w:hAnsi="Palatino Linotype" w:cs="Arial"/>
        </w:rPr>
        <w:t>las</w:t>
      </w:r>
      <w:r w:rsidR="001F6EC4" w:rsidRPr="004533C3">
        <w:rPr>
          <w:rFonts w:ascii="Palatino Linotype" w:hAnsi="Palatino Linotype" w:cs="Arial"/>
        </w:rPr>
        <w:t xml:space="preserve"> </w:t>
      </w:r>
      <w:r w:rsidR="00AB1847" w:rsidRPr="004533C3">
        <w:rPr>
          <w:rFonts w:ascii="Palatino Linotype" w:hAnsi="Palatino Linotype" w:cs="Arial"/>
        </w:rPr>
        <w:t>partes,</w:t>
      </w:r>
      <w:r w:rsidR="001F6EC4" w:rsidRPr="004533C3">
        <w:rPr>
          <w:rFonts w:ascii="Palatino Linotype" w:hAnsi="Palatino Linotype" w:cs="Arial"/>
        </w:rPr>
        <w:t xml:space="preserve"> </w:t>
      </w:r>
      <w:r w:rsidR="00AB1847" w:rsidRPr="004533C3">
        <w:rPr>
          <w:rFonts w:ascii="Palatino Linotype" w:hAnsi="Palatino Linotype" w:cs="Arial"/>
        </w:rPr>
        <w:t>para</w:t>
      </w:r>
      <w:r w:rsidR="001F6EC4" w:rsidRPr="004533C3">
        <w:rPr>
          <w:rFonts w:ascii="Palatino Linotype" w:hAnsi="Palatino Linotype" w:cs="Arial"/>
        </w:rPr>
        <w:t xml:space="preserve"> </w:t>
      </w:r>
      <w:r w:rsidR="00AB1847" w:rsidRPr="004533C3">
        <w:rPr>
          <w:rFonts w:ascii="Palatino Linotype" w:hAnsi="Palatino Linotype" w:cs="Arial"/>
        </w:rPr>
        <w:t>que</w:t>
      </w:r>
      <w:r w:rsidR="00E70A61" w:rsidRPr="004533C3">
        <w:rPr>
          <w:rFonts w:ascii="Palatino Linotype" w:hAnsi="Palatino Linotype" w:cs="Arial"/>
        </w:rPr>
        <w:t>,</w:t>
      </w:r>
      <w:r w:rsidR="001F6EC4" w:rsidRPr="004533C3">
        <w:rPr>
          <w:rFonts w:ascii="Palatino Linotype" w:hAnsi="Palatino Linotype" w:cs="Arial"/>
        </w:rPr>
        <w:t xml:space="preserve"> </w:t>
      </w:r>
      <w:r w:rsidR="00E70A61" w:rsidRPr="004533C3">
        <w:rPr>
          <w:rFonts w:ascii="Palatino Linotype" w:hAnsi="Palatino Linotype" w:cs="Arial"/>
        </w:rPr>
        <w:t>de</w:t>
      </w:r>
      <w:r w:rsidR="001F6EC4" w:rsidRPr="004533C3">
        <w:rPr>
          <w:rFonts w:ascii="Palatino Linotype" w:hAnsi="Palatino Linotype" w:cs="Arial"/>
        </w:rPr>
        <w:t xml:space="preserve"> </w:t>
      </w:r>
      <w:r w:rsidR="00E70A61" w:rsidRPr="004533C3">
        <w:rPr>
          <w:rFonts w:ascii="Palatino Linotype" w:hAnsi="Palatino Linotype" w:cs="Arial"/>
        </w:rPr>
        <w:t>considerarlo</w:t>
      </w:r>
      <w:r w:rsidR="001F6EC4" w:rsidRPr="004533C3">
        <w:rPr>
          <w:rFonts w:ascii="Palatino Linotype" w:hAnsi="Palatino Linotype" w:cs="Arial"/>
        </w:rPr>
        <w:t xml:space="preserve"> </w:t>
      </w:r>
      <w:r w:rsidR="00E70A61" w:rsidRPr="004533C3">
        <w:rPr>
          <w:rFonts w:ascii="Palatino Linotype" w:hAnsi="Palatino Linotype" w:cs="Arial"/>
        </w:rPr>
        <w:t>conveniente,</w:t>
      </w:r>
      <w:r w:rsidR="001F6EC4" w:rsidRPr="004533C3">
        <w:rPr>
          <w:rFonts w:ascii="Palatino Linotype" w:hAnsi="Palatino Linotype" w:cs="Arial"/>
        </w:rPr>
        <w:t xml:space="preserve"> </w:t>
      </w:r>
      <w:r w:rsidR="00AB1847" w:rsidRPr="004533C3">
        <w:rPr>
          <w:rFonts w:ascii="Palatino Linotype" w:hAnsi="Palatino Linotype" w:cs="Arial"/>
        </w:rPr>
        <w:t>en</w:t>
      </w:r>
      <w:r w:rsidR="001F6EC4" w:rsidRPr="004533C3">
        <w:rPr>
          <w:rFonts w:ascii="Palatino Linotype" w:hAnsi="Palatino Linotype" w:cs="Arial"/>
        </w:rPr>
        <w:t xml:space="preserve"> </w:t>
      </w:r>
      <w:r w:rsidR="00E70A61" w:rsidRPr="004533C3">
        <w:rPr>
          <w:rFonts w:ascii="Palatino Linotype" w:hAnsi="Palatino Linotype" w:cs="Arial"/>
        </w:rPr>
        <w:t>el</w:t>
      </w:r>
      <w:r w:rsidR="001F6EC4" w:rsidRPr="004533C3">
        <w:rPr>
          <w:rFonts w:ascii="Palatino Linotype" w:hAnsi="Palatino Linotype" w:cs="Arial"/>
        </w:rPr>
        <w:t xml:space="preserve"> </w:t>
      </w:r>
      <w:r w:rsidR="00AB1847" w:rsidRPr="004533C3">
        <w:rPr>
          <w:rFonts w:ascii="Palatino Linotype" w:hAnsi="Palatino Linotype" w:cs="Arial"/>
        </w:rPr>
        <w:t>plazo</w:t>
      </w:r>
      <w:r w:rsidR="001F6EC4" w:rsidRPr="004533C3">
        <w:rPr>
          <w:rFonts w:ascii="Palatino Linotype" w:hAnsi="Palatino Linotype" w:cs="Arial"/>
        </w:rPr>
        <w:t xml:space="preserve"> </w:t>
      </w:r>
      <w:r w:rsidR="00AB1847" w:rsidRPr="004533C3">
        <w:rPr>
          <w:rFonts w:ascii="Palatino Linotype" w:hAnsi="Palatino Linotype" w:cs="Arial"/>
        </w:rPr>
        <w:t>máximo</w:t>
      </w:r>
      <w:r w:rsidR="001F6EC4" w:rsidRPr="004533C3">
        <w:rPr>
          <w:rFonts w:ascii="Palatino Linotype" w:hAnsi="Palatino Linotype" w:cs="Arial"/>
        </w:rPr>
        <w:t xml:space="preserve"> </w:t>
      </w:r>
      <w:r w:rsidR="00AB1847" w:rsidRPr="004533C3">
        <w:rPr>
          <w:rFonts w:ascii="Palatino Linotype" w:hAnsi="Palatino Linotype" w:cs="Arial"/>
        </w:rPr>
        <w:t>de</w:t>
      </w:r>
      <w:r w:rsidR="001F6EC4" w:rsidRPr="004533C3">
        <w:rPr>
          <w:rFonts w:ascii="Palatino Linotype" w:hAnsi="Palatino Linotype" w:cs="Arial"/>
        </w:rPr>
        <w:t xml:space="preserve"> </w:t>
      </w:r>
      <w:r w:rsidR="00AB1847" w:rsidRPr="004533C3">
        <w:rPr>
          <w:rFonts w:ascii="Palatino Linotype" w:hAnsi="Palatino Linotype" w:cs="Arial"/>
        </w:rPr>
        <w:t>siete</w:t>
      </w:r>
      <w:r w:rsidR="001F6EC4" w:rsidRPr="004533C3">
        <w:rPr>
          <w:rFonts w:ascii="Palatino Linotype" w:hAnsi="Palatino Linotype" w:cs="Arial"/>
        </w:rPr>
        <w:t xml:space="preserve"> </w:t>
      </w:r>
      <w:r w:rsidR="00AB1847" w:rsidRPr="004533C3">
        <w:rPr>
          <w:rFonts w:ascii="Palatino Linotype" w:hAnsi="Palatino Linotype" w:cs="Arial"/>
        </w:rPr>
        <w:t>días</w:t>
      </w:r>
      <w:r w:rsidR="001F6EC4" w:rsidRPr="004533C3">
        <w:rPr>
          <w:rFonts w:ascii="Palatino Linotype" w:hAnsi="Palatino Linotype" w:cs="Arial"/>
        </w:rPr>
        <w:t xml:space="preserve"> </w:t>
      </w:r>
      <w:r w:rsidR="00AB1847" w:rsidRPr="004533C3">
        <w:rPr>
          <w:rFonts w:ascii="Palatino Linotype" w:hAnsi="Palatino Linotype" w:cs="Arial"/>
        </w:rPr>
        <w:t>hábiles</w:t>
      </w:r>
      <w:r w:rsidR="0025472A" w:rsidRPr="004533C3">
        <w:rPr>
          <w:rFonts w:ascii="Palatino Linotype" w:hAnsi="Palatino Linotype" w:cs="Arial"/>
        </w:rPr>
        <w:t>,</w:t>
      </w:r>
      <w:r w:rsidR="001F6EC4" w:rsidRPr="004533C3">
        <w:rPr>
          <w:rFonts w:ascii="Palatino Linotype" w:hAnsi="Palatino Linotype" w:cs="Arial"/>
        </w:rPr>
        <w:t xml:space="preserve"> </w:t>
      </w:r>
      <w:r w:rsidR="003E5ABE" w:rsidRPr="004533C3">
        <w:rPr>
          <w:rFonts w:ascii="Palatino Linotype" w:hAnsi="Palatino Linotype" w:cs="Arial"/>
          <w:b/>
        </w:rPr>
        <w:t>EL</w:t>
      </w:r>
      <w:r w:rsidR="00DC2F57" w:rsidRPr="004533C3">
        <w:rPr>
          <w:rFonts w:ascii="Palatino Linotype" w:hAnsi="Palatino Linotype" w:cs="Arial"/>
          <w:b/>
        </w:rPr>
        <w:t xml:space="preserve"> RECURRENTE</w:t>
      </w:r>
      <w:r w:rsidR="001F6EC4" w:rsidRPr="004533C3">
        <w:rPr>
          <w:rFonts w:ascii="Palatino Linotype" w:hAnsi="Palatino Linotype" w:cs="Arial"/>
        </w:rPr>
        <w:t xml:space="preserve"> </w:t>
      </w:r>
      <w:r w:rsidR="0025472A" w:rsidRPr="004533C3">
        <w:rPr>
          <w:rFonts w:ascii="Palatino Linotype" w:hAnsi="Palatino Linotype" w:cs="Arial"/>
        </w:rPr>
        <w:t>realizara</w:t>
      </w:r>
      <w:r w:rsidR="001F6EC4" w:rsidRPr="004533C3">
        <w:rPr>
          <w:rFonts w:ascii="Palatino Linotype" w:hAnsi="Palatino Linotype" w:cs="Arial"/>
        </w:rPr>
        <w:t xml:space="preserve"> </w:t>
      </w:r>
      <w:r w:rsidR="00AB1847" w:rsidRPr="004533C3">
        <w:rPr>
          <w:rFonts w:ascii="Palatino Linotype" w:hAnsi="Palatino Linotype" w:cs="Arial"/>
        </w:rPr>
        <w:t>manifestaciones</w:t>
      </w:r>
      <w:r w:rsidR="001F6EC4" w:rsidRPr="004533C3">
        <w:rPr>
          <w:rFonts w:ascii="Palatino Linotype" w:hAnsi="Palatino Linotype" w:cs="Arial"/>
        </w:rPr>
        <w:t xml:space="preserve"> </w:t>
      </w:r>
      <w:r w:rsidR="004E5727" w:rsidRPr="004533C3">
        <w:rPr>
          <w:rFonts w:ascii="Palatino Linotype" w:hAnsi="Palatino Linotype" w:cs="Arial"/>
        </w:rPr>
        <w:t>y</w:t>
      </w:r>
      <w:r w:rsidR="001F6EC4" w:rsidRPr="004533C3">
        <w:rPr>
          <w:rFonts w:ascii="Palatino Linotype" w:hAnsi="Palatino Linotype" w:cs="Arial"/>
        </w:rPr>
        <w:t xml:space="preserve"> </w:t>
      </w:r>
      <w:r w:rsidR="00E70A61" w:rsidRPr="004533C3">
        <w:rPr>
          <w:rFonts w:ascii="Palatino Linotype" w:hAnsi="Palatino Linotype" w:cs="Arial"/>
        </w:rPr>
        <w:t>alegatos</w:t>
      </w:r>
      <w:r w:rsidR="0025472A" w:rsidRPr="004533C3">
        <w:rPr>
          <w:rFonts w:ascii="Palatino Linotype" w:hAnsi="Palatino Linotype" w:cs="Arial"/>
        </w:rPr>
        <w:t>,</w:t>
      </w:r>
      <w:r w:rsidR="001F6EC4" w:rsidRPr="004533C3">
        <w:rPr>
          <w:rFonts w:ascii="Palatino Linotype" w:hAnsi="Palatino Linotype" w:cs="Arial"/>
        </w:rPr>
        <w:t xml:space="preserve"> </w:t>
      </w:r>
      <w:r w:rsidR="0025472A" w:rsidRPr="004533C3">
        <w:rPr>
          <w:rFonts w:ascii="Palatino Linotype" w:hAnsi="Palatino Linotype" w:cs="Arial"/>
        </w:rPr>
        <w:t>así</w:t>
      </w:r>
      <w:r w:rsidR="001F6EC4" w:rsidRPr="004533C3">
        <w:rPr>
          <w:rFonts w:ascii="Palatino Linotype" w:hAnsi="Palatino Linotype" w:cs="Arial"/>
        </w:rPr>
        <w:t xml:space="preserve"> </w:t>
      </w:r>
      <w:r w:rsidR="0025472A" w:rsidRPr="004533C3">
        <w:rPr>
          <w:rFonts w:ascii="Palatino Linotype" w:hAnsi="Palatino Linotype" w:cs="Arial"/>
        </w:rPr>
        <w:t>como</w:t>
      </w:r>
      <w:r w:rsidR="001F6EC4" w:rsidRPr="004533C3">
        <w:rPr>
          <w:rFonts w:ascii="Palatino Linotype" w:hAnsi="Palatino Linotype" w:cs="Arial"/>
        </w:rPr>
        <w:t xml:space="preserve"> </w:t>
      </w:r>
      <w:r w:rsidR="004E5727" w:rsidRPr="004533C3">
        <w:rPr>
          <w:rFonts w:ascii="Palatino Linotype" w:hAnsi="Palatino Linotype" w:cs="Arial"/>
        </w:rPr>
        <w:t>ofrec</w:t>
      </w:r>
      <w:r w:rsidR="0025472A" w:rsidRPr="004533C3">
        <w:rPr>
          <w:rFonts w:ascii="Palatino Linotype" w:hAnsi="Palatino Linotype" w:cs="Arial"/>
        </w:rPr>
        <w:t>iera</w:t>
      </w:r>
      <w:r w:rsidR="001F6EC4" w:rsidRPr="004533C3">
        <w:rPr>
          <w:rFonts w:ascii="Palatino Linotype" w:hAnsi="Palatino Linotype" w:cs="Arial"/>
        </w:rPr>
        <w:t xml:space="preserve"> </w:t>
      </w:r>
      <w:r w:rsidR="004E5727" w:rsidRPr="004533C3">
        <w:rPr>
          <w:rFonts w:ascii="Palatino Linotype" w:hAnsi="Palatino Linotype" w:cs="Arial"/>
        </w:rPr>
        <w:t>las</w:t>
      </w:r>
      <w:r w:rsidR="001F6EC4" w:rsidRPr="004533C3">
        <w:rPr>
          <w:rFonts w:ascii="Palatino Linotype" w:hAnsi="Palatino Linotype" w:cs="Arial"/>
        </w:rPr>
        <w:t xml:space="preserve"> </w:t>
      </w:r>
      <w:r w:rsidR="004E5727" w:rsidRPr="004533C3">
        <w:rPr>
          <w:rFonts w:ascii="Palatino Linotype" w:hAnsi="Palatino Linotype" w:cs="Arial"/>
        </w:rPr>
        <w:t>pruebas</w:t>
      </w:r>
      <w:r w:rsidR="001F6EC4" w:rsidRPr="004533C3">
        <w:rPr>
          <w:rFonts w:ascii="Palatino Linotype" w:hAnsi="Palatino Linotype" w:cs="Arial"/>
        </w:rPr>
        <w:t xml:space="preserve"> </w:t>
      </w:r>
      <w:r w:rsidR="00E70A61" w:rsidRPr="004533C3">
        <w:rPr>
          <w:rFonts w:ascii="Palatino Linotype" w:hAnsi="Palatino Linotype" w:cs="Arial"/>
        </w:rPr>
        <w:t>que</w:t>
      </w:r>
      <w:r w:rsidR="001F6EC4" w:rsidRPr="004533C3">
        <w:rPr>
          <w:rFonts w:ascii="Palatino Linotype" w:hAnsi="Palatino Linotype" w:cs="Arial"/>
        </w:rPr>
        <w:t xml:space="preserve"> </w:t>
      </w:r>
      <w:r w:rsidR="00E70A61" w:rsidRPr="004533C3">
        <w:rPr>
          <w:rFonts w:ascii="Palatino Linotype" w:hAnsi="Palatino Linotype" w:cs="Arial"/>
        </w:rPr>
        <w:t>a</w:t>
      </w:r>
      <w:r w:rsidR="001F6EC4" w:rsidRPr="004533C3">
        <w:rPr>
          <w:rFonts w:ascii="Palatino Linotype" w:hAnsi="Palatino Linotype" w:cs="Arial"/>
        </w:rPr>
        <w:t xml:space="preserve"> </w:t>
      </w:r>
      <w:r w:rsidR="00E70A61" w:rsidRPr="004533C3">
        <w:rPr>
          <w:rFonts w:ascii="Palatino Linotype" w:hAnsi="Palatino Linotype" w:cs="Arial"/>
        </w:rPr>
        <w:t>su</w:t>
      </w:r>
      <w:r w:rsidR="001F6EC4" w:rsidRPr="004533C3">
        <w:rPr>
          <w:rFonts w:ascii="Palatino Linotype" w:hAnsi="Palatino Linotype" w:cs="Arial"/>
        </w:rPr>
        <w:t xml:space="preserve"> </w:t>
      </w:r>
      <w:r w:rsidR="00E70A61" w:rsidRPr="004533C3">
        <w:rPr>
          <w:rFonts w:ascii="Palatino Linotype" w:hAnsi="Palatino Linotype" w:cs="Arial"/>
        </w:rPr>
        <w:t>derecho</w:t>
      </w:r>
      <w:r w:rsidR="001F6EC4" w:rsidRPr="004533C3">
        <w:rPr>
          <w:rFonts w:ascii="Palatino Linotype" w:hAnsi="Palatino Linotype" w:cs="Arial"/>
        </w:rPr>
        <w:t xml:space="preserve"> </w:t>
      </w:r>
      <w:r w:rsidR="00E70A61" w:rsidRPr="004533C3">
        <w:rPr>
          <w:rFonts w:ascii="Palatino Linotype" w:hAnsi="Palatino Linotype" w:cs="Arial"/>
        </w:rPr>
        <w:t>conviniera</w:t>
      </w:r>
      <w:r w:rsidR="001F6EC4" w:rsidRPr="004533C3">
        <w:rPr>
          <w:rFonts w:ascii="Palatino Linotype" w:hAnsi="Palatino Linotype" w:cs="Arial"/>
        </w:rPr>
        <w:t xml:space="preserve"> </w:t>
      </w:r>
      <w:r w:rsidR="0025472A" w:rsidRPr="004533C3">
        <w:rPr>
          <w:rFonts w:ascii="Palatino Linotype" w:hAnsi="Palatino Linotype" w:cs="Arial"/>
        </w:rPr>
        <w:t>y,</w:t>
      </w:r>
      <w:r w:rsidR="001F6EC4" w:rsidRPr="004533C3">
        <w:rPr>
          <w:rFonts w:ascii="Palatino Linotype" w:hAnsi="Palatino Linotype" w:cs="Arial"/>
        </w:rPr>
        <w:t xml:space="preserve"> </w:t>
      </w:r>
      <w:r w:rsidR="0025472A" w:rsidRPr="004533C3">
        <w:rPr>
          <w:rFonts w:ascii="Palatino Linotype" w:hAnsi="Palatino Linotype" w:cs="Arial"/>
        </w:rPr>
        <w:t>en</w:t>
      </w:r>
      <w:r w:rsidR="001F6EC4" w:rsidRPr="004533C3">
        <w:rPr>
          <w:rFonts w:ascii="Palatino Linotype" w:hAnsi="Palatino Linotype" w:cs="Arial"/>
        </w:rPr>
        <w:t xml:space="preserve"> </w:t>
      </w:r>
      <w:r w:rsidR="0025472A" w:rsidRPr="004533C3">
        <w:rPr>
          <w:rFonts w:ascii="Palatino Linotype" w:hAnsi="Palatino Linotype" w:cs="Arial"/>
        </w:rPr>
        <w:t>el</w:t>
      </w:r>
      <w:r w:rsidR="001F6EC4" w:rsidRPr="004533C3">
        <w:rPr>
          <w:rFonts w:ascii="Palatino Linotype" w:hAnsi="Palatino Linotype" w:cs="Arial"/>
        </w:rPr>
        <w:t xml:space="preserve"> </w:t>
      </w:r>
      <w:r w:rsidR="0025472A" w:rsidRPr="004533C3">
        <w:rPr>
          <w:rFonts w:ascii="Palatino Linotype" w:hAnsi="Palatino Linotype" w:cs="Arial"/>
        </w:rPr>
        <w:t>caso</w:t>
      </w:r>
      <w:r w:rsidR="001F6EC4" w:rsidRPr="004533C3">
        <w:rPr>
          <w:rFonts w:ascii="Palatino Linotype" w:hAnsi="Palatino Linotype" w:cs="Arial"/>
        </w:rPr>
        <w:t xml:space="preserve"> </w:t>
      </w:r>
      <w:r w:rsidR="0025472A" w:rsidRPr="004533C3">
        <w:rPr>
          <w:rFonts w:ascii="Palatino Linotype" w:hAnsi="Palatino Linotype" w:cs="Arial"/>
        </w:rPr>
        <w:t>del</w:t>
      </w:r>
      <w:r w:rsidR="001F6EC4" w:rsidRPr="004533C3">
        <w:rPr>
          <w:rFonts w:ascii="Palatino Linotype" w:hAnsi="Palatino Linotype" w:cs="Arial"/>
          <w:b/>
        </w:rPr>
        <w:t xml:space="preserve"> </w:t>
      </w:r>
      <w:r w:rsidR="0025472A" w:rsidRPr="004533C3">
        <w:rPr>
          <w:rFonts w:ascii="Palatino Linotype" w:hAnsi="Palatino Linotype" w:cs="Arial"/>
          <w:b/>
        </w:rPr>
        <w:t>SUJETO</w:t>
      </w:r>
      <w:r w:rsidR="001F6EC4" w:rsidRPr="004533C3">
        <w:rPr>
          <w:rFonts w:ascii="Palatino Linotype" w:hAnsi="Palatino Linotype" w:cs="Arial"/>
          <w:b/>
        </w:rPr>
        <w:t xml:space="preserve"> </w:t>
      </w:r>
      <w:r w:rsidR="0025472A" w:rsidRPr="004533C3">
        <w:rPr>
          <w:rFonts w:ascii="Palatino Linotype" w:hAnsi="Palatino Linotype" w:cs="Arial"/>
          <w:b/>
        </w:rPr>
        <w:t>OBLIGADO</w:t>
      </w:r>
      <w:r w:rsidR="001F6EC4" w:rsidRPr="004533C3">
        <w:rPr>
          <w:rFonts w:ascii="Palatino Linotype" w:hAnsi="Palatino Linotype" w:cs="Arial"/>
        </w:rPr>
        <w:t xml:space="preserve"> </w:t>
      </w:r>
      <w:r w:rsidR="0025472A" w:rsidRPr="004533C3">
        <w:rPr>
          <w:rFonts w:ascii="Palatino Linotype" w:hAnsi="Palatino Linotype" w:cs="Arial"/>
        </w:rPr>
        <w:t>exhibiera</w:t>
      </w:r>
      <w:r w:rsidR="001F6EC4" w:rsidRPr="004533C3">
        <w:rPr>
          <w:rFonts w:ascii="Palatino Linotype" w:hAnsi="Palatino Linotype" w:cs="Arial"/>
        </w:rPr>
        <w:t xml:space="preserve"> </w:t>
      </w:r>
      <w:r w:rsidR="001E38B1" w:rsidRPr="004533C3">
        <w:rPr>
          <w:rFonts w:ascii="Palatino Linotype" w:hAnsi="Palatino Linotype" w:cs="Arial"/>
        </w:rPr>
        <w:t>el</w:t>
      </w:r>
      <w:r w:rsidR="001F6EC4" w:rsidRPr="004533C3">
        <w:rPr>
          <w:rFonts w:ascii="Palatino Linotype" w:hAnsi="Palatino Linotype" w:cs="Arial"/>
        </w:rPr>
        <w:t xml:space="preserve"> </w:t>
      </w:r>
      <w:r w:rsidR="001B2536" w:rsidRPr="004533C3">
        <w:rPr>
          <w:rFonts w:ascii="Palatino Linotype" w:hAnsi="Palatino Linotype" w:cs="Arial"/>
        </w:rPr>
        <w:t>Informe Justificado</w:t>
      </w:r>
      <w:r w:rsidR="00AB1847" w:rsidRPr="004533C3">
        <w:rPr>
          <w:rFonts w:ascii="Palatino Linotype" w:hAnsi="Palatino Linotype" w:cs="Arial"/>
        </w:rPr>
        <w:t>.</w:t>
      </w:r>
      <w:r w:rsidR="0078534B" w:rsidRPr="004533C3">
        <w:rPr>
          <w:rFonts w:ascii="Palatino Linotype" w:hAnsi="Palatino Linotype" w:cs="Arial"/>
        </w:rPr>
        <w:t xml:space="preserve"> </w:t>
      </w:r>
    </w:p>
    <w:p w:rsidR="002A068F" w:rsidRPr="004533C3" w:rsidRDefault="002A068F" w:rsidP="00E74FD5">
      <w:pPr>
        <w:pStyle w:val="Prrafodelista"/>
        <w:spacing w:before="240" w:after="240" w:line="360" w:lineRule="auto"/>
        <w:ind w:left="0"/>
        <w:jc w:val="both"/>
        <w:rPr>
          <w:rFonts w:ascii="Palatino Linotype" w:hAnsi="Palatino Linotype" w:cs="Arial"/>
        </w:rPr>
      </w:pPr>
      <w:r w:rsidRPr="004533C3">
        <w:rPr>
          <w:rFonts w:ascii="Palatino Linotype" w:hAnsi="Palatino Linotype" w:cs="Arial"/>
          <w:b/>
          <w:sz w:val="28"/>
          <w:szCs w:val="28"/>
        </w:rPr>
        <w:t>VII.</w:t>
      </w:r>
      <w:r w:rsidRPr="004533C3">
        <w:rPr>
          <w:rFonts w:ascii="Palatino Linotype" w:hAnsi="Palatino Linotype" w:cs="Arial"/>
          <w:b/>
        </w:rPr>
        <w:t xml:space="preserve"> </w:t>
      </w:r>
      <w:r w:rsidRPr="004533C3">
        <w:rPr>
          <w:rFonts w:ascii="Palatino Linotype" w:hAnsi="Palatino Linotype" w:cs="Arial"/>
        </w:rPr>
        <w:t xml:space="preserve">De las constancias que obran en el </w:t>
      </w:r>
      <w:r w:rsidRPr="004533C3">
        <w:rPr>
          <w:rFonts w:ascii="Palatino Linotype" w:hAnsi="Palatino Linotype" w:cs="Arial"/>
          <w:b/>
        </w:rPr>
        <w:t>SAIMEX</w:t>
      </w:r>
      <w:r w:rsidRPr="004533C3">
        <w:rPr>
          <w:rFonts w:ascii="Palatino Linotype" w:hAnsi="Palatino Linotype" w:cs="Arial"/>
        </w:rPr>
        <w:t>, se advierte que</w:t>
      </w:r>
      <w:r w:rsidR="00952B72" w:rsidRPr="004533C3">
        <w:rPr>
          <w:rFonts w:ascii="Palatino Linotype" w:hAnsi="Palatino Linotype" w:cs="Arial"/>
          <w:b/>
        </w:rPr>
        <w:t xml:space="preserve"> </w:t>
      </w:r>
      <w:r w:rsidR="003E5ABE" w:rsidRPr="004533C3">
        <w:rPr>
          <w:rFonts w:ascii="Palatino Linotype" w:hAnsi="Palatino Linotype" w:cs="Arial"/>
          <w:b/>
        </w:rPr>
        <w:t>EL</w:t>
      </w:r>
      <w:r w:rsidRPr="004533C3">
        <w:rPr>
          <w:rFonts w:ascii="Palatino Linotype" w:hAnsi="Palatino Linotype" w:cs="Arial"/>
          <w:b/>
        </w:rPr>
        <w:t xml:space="preserve"> RECURRENTE </w:t>
      </w:r>
      <w:r w:rsidRPr="004533C3">
        <w:rPr>
          <w:rFonts w:ascii="Palatino Linotype" w:hAnsi="Palatino Linotype" w:cs="Arial"/>
        </w:rPr>
        <w:t>fue omis</w:t>
      </w:r>
      <w:r w:rsidR="007353E2" w:rsidRPr="004533C3">
        <w:rPr>
          <w:rFonts w:ascii="Palatino Linotype" w:hAnsi="Palatino Linotype" w:cs="Arial"/>
        </w:rPr>
        <w:t>o</w:t>
      </w:r>
      <w:r w:rsidRPr="004533C3">
        <w:rPr>
          <w:rFonts w:ascii="Palatino Linotype" w:hAnsi="Palatino Linotype" w:cs="Arial"/>
        </w:rPr>
        <w:t xml:space="preserve"> en presentar manifestaciones y alegatos, y en ofrecer los medios de prueba que a su derecho conviniera, así como que </w:t>
      </w:r>
      <w:r w:rsidRPr="004533C3">
        <w:rPr>
          <w:rFonts w:ascii="Palatino Linotype" w:hAnsi="Palatino Linotype" w:cs="Arial"/>
          <w:b/>
          <w:lang w:val="es-ES_tradnl"/>
        </w:rPr>
        <w:t>EL SUJETO OBLIGADO</w:t>
      </w:r>
      <w:r w:rsidRPr="004533C3">
        <w:rPr>
          <w:rFonts w:ascii="Palatino Linotype" w:hAnsi="Palatino Linotype" w:cs="Arial"/>
          <w:lang w:val="es-ES_tradnl"/>
        </w:rPr>
        <w:t xml:space="preserve"> </w:t>
      </w:r>
      <w:r w:rsidR="007353E2" w:rsidRPr="004533C3">
        <w:rPr>
          <w:rFonts w:ascii="Palatino Linotype" w:hAnsi="Palatino Linotype" w:cs="Arial"/>
          <w:lang w:val="es-ES_tradnl"/>
        </w:rPr>
        <w:t xml:space="preserve">no rindió el Informe Justificado respectivo, </w:t>
      </w:r>
      <w:r w:rsidRPr="004533C3">
        <w:rPr>
          <w:rFonts w:ascii="Palatino Linotype" w:hAnsi="Palatino Linotype" w:cs="Arial"/>
        </w:rPr>
        <w:t>como se advierte enseguida:</w:t>
      </w:r>
    </w:p>
    <w:p w:rsidR="007353E2" w:rsidRPr="004533C3" w:rsidRDefault="007353E2" w:rsidP="00E74FD5">
      <w:pPr>
        <w:pStyle w:val="Prrafodelista"/>
        <w:spacing w:before="240" w:after="240" w:line="360" w:lineRule="auto"/>
        <w:ind w:left="0"/>
        <w:jc w:val="center"/>
        <w:rPr>
          <w:rFonts w:ascii="Palatino Linotype" w:hAnsi="Palatino Linotype" w:cs="Arial"/>
        </w:rPr>
      </w:pPr>
      <w:r w:rsidRPr="004533C3">
        <w:rPr>
          <w:rFonts w:ascii="Palatino Linotype" w:hAnsi="Palatino Linotype"/>
          <w:noProof/>
          <w:lang w:eastAsia="es-MX"/>
        </w:rPr>
        <w:drawing>
          <wp:inline distT="0" distB="0" distL="0" distR="0" wp14:anchorId="3D847C00" wp14:editId="6E1BBDBC">
            <wp:extent cx="5361709" cy="13034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639" t="39546" r="14646" b="29461"/>
                    <a:stretch/>
                  </pic:blipFill>
                  <pic:spPr bwMode="auto">
                    <a:xfrm>
                      <a:off x="0" y="0"/>
                      <a:ext cx="5411552" cy="1315609"/>
                    </a:xfrm>
                    <a:prstGeom prst="rect">
                      <a:avLst/>
                    </a:prstGeom>
                    <a:ln>
                      <a:noFill/>
                    </a:ln>
                    <a:extLst>
                      <a:ext uri="{53640926-AAD7-44D8-BBD7-CCE9431645EC}">
                        <a14:shadowObscured xmlns:a14="http://schemas.microsoft.com/office/drawing/2010/main"/>
                      </a:ext>
                    </a:extLst>
                  </pic:spPr>
                </pic:pic>
              </a:graphicData>
            </a:graphic>
          </wp:inline>
        </w:drawing>
      </w:r>
    </w:p>
    <w:p w:rsidR="00EB28CE" w:rsidRPr="004533C3" w:rsidRDefault="00584E47" w:rsidP="00E74FD5">
      <w:pPr>
        <w:pStyle w:val="Prrafodelista"/>
        <w:spacing w:before="240" w:after="240" w:line="360" w:lineRule="auto"/>
        <w:ind w:left="0"/>
        <w:jc w:val="both"/>
        <w:rPr>
          <w:rFonts w:ascii="Palatino Linotype" w:hAnsi="Palatino Linotype" w:cs="Arial"/>
        </w:rPr>
      </w:pPr>
      <w:r w:rsidRPr="004533C3">
        <w:rPr>
          <w:rFonts w:ascii="Palatino Linotype" w:hAnsi="Palatino Linotype" w:cs="Arial"/>
          <w:b/>
          <w:sz w:val="28"/>
          <w:szCs w:val="28"/>
        </w:rPr>
        <w:t>VIII</w:t>
      </w:r>
      <w:r w:rsidR="00AF6FAA" w:rsidRPr="004533C3">
        <w:rPr>
          <w:rFonts w:ascii="Palatino Linotype" w:hAnsi="Palatino Linotype" w:cs="Arial"/>
          <w:b/>
          <w:sz w:val="28"/>
          <w:szCs w:val="28"/>
        </w:rPr>
        <w:t>.</w:t>
      </w:r>
      <w:r w:rsidR="00AF6FAA" w:rsidRPr="004533C3">
        <w:rPr>
          <w:rFonts w:ascii="Palatino Linotype" w:hAnsi="Palatino Linotype" w:cs="Arial"/>
          <w:b/>
        </w:rPr>
        <w:t xml:space="preserve"> </w:t>
      </w:r>
      <w:r w:rsidR="006D2CA2" w:rsidRPr="004533C3">
        <w:rPr>
          <w:rFonts w:ascii="Palatino Linotype" w:hAnsi="Palatino Linotype" w:cs="Arial"/>
        </w:rPr>
        <w:t>Transcurrido el plazo señalado en el párrafo anterior y, u</w:t>
      </w:r>
      <w:r w:rsidR="004234DA" w:rsidRPr="004533C3">
        <w:rPr>
          <w:rFonts w:ascii="Palatino Linotype" w:hAnsi="Palatino Linotype" w:cs="Arial"/>
        </w:rPr>
        <w:t xml:space="preserve">na vez analizado el estado procesal que guardaba el expediente, </w:t>
      </w:r>
      <w:r w:rsidR="006F7BEE" w:rsidRPr="004533C3">
        <w:rPr>
          <w:rFonts w:ascii="Palatino Linotype" w:hAnsi="Palatino Linotype" w:cs="Arial"/>
        </w:rPr>
        <w:t xml:space="preserve">el </w:t>
      </w:r>
      <w:r w:rsidR="007353E2" w:rsidRPr="004533C3">
        <w:rPr>
          <w:rFonts w:ascii="Palatino Linotype" w:hAnsi="Palatino Linotype" w:cs="Arial"/>
        </w:rPr>
        <w:t>doce</w:t>
      </w:r>
      <w:r w:rsidR="006946F0" w:rsidRPr="004533C3">
        <w:rPr>
          <w:rFonts w:ascii="Palatino Linotype" w:hAnsi="Palatino Linotype" w:cs="Arial"/>
        </w:rPr>
        <w:t xml:space="preserve"> de ju</w:t>
      </w:r>
      <w:r w:rsidRPr="004533C3">
        <w:rPr>
          <w:rFonts w:ascii="Palatino Linotype" w:hAnsi="Palatino Linotype" w:cs="Arial"/>
        </w:rPr>
        <w:t>l</w:t>
      </w:r>
      <w:r w:rsidR="006946F0" w:rsidRPr="004533C3">
        <w:rPr>
          <w:rFonts w:ascii="Palatino Linotype" w:hAnsi="Palatino Linotype" w:cs="Arial"/>
        </w:rPr>
        <w:t>io</w:t>
      </w:r>
      <w:r w:rsidR="006F7BEE" w:rsidRPr="004533C3">
        <w:rPr>
          <w:rFonts w:ascii="Palatino Linotype" w:hAnsi="Palatino Linotype" w:cs="Arial"/>
        </w:rPr>
        <w:t xml:space="preserve"> </w:t>
      </w:r>
      <w:r w:rsidR="004234DA" w:rsidRPr="004533C3">
        <w:rPr>
          <w:rFonts w:ascii="Palatino Linotype" w:hAnsi="Palatino Linotype" w:cs="Arial"/>
        </w:rPr>
        <w:t xml:space="preserve">de dos mil </w:t>
      </w:r>
      <w:r w:rsidR="00DF0298" w:rsidRPr="004533C3">
        <w:rPr>
          <w:rFonts w:ascii="Palatino Linotype" w:hAnsi="Palatino Linotype" w:cs="Arial"/>
        </w:rPr>
        <w:t>dieciocho</w:t>
      </w:r>
      <w:r w:rsidR="004234DA" w:rsidRPr="004533C3">
        <w:rPr>
          <w:rFonts w:ascii="Palatino Linotype" w:hAnsi="Palatino Linotype" w:cs="Arial"/>
        </w:rPr>
        <w:t xml:space="preserve">, la </w:t>
      </w:r>
      <w:r w:rsidR="004234DA" w:rsidRPr="004533C3">
        <w:rPr>
          <w:rFonts w:ascii="Palatino Linotype" w:hAnsi="Palatino Linotype" w:cs="Arial"/>
        </w:rPr>
        <w:lastRenderedPageBreak/>
        <w:t>Comisionada Ponente acordó el cierre de instrucción, así como la remisión del mismo a efecto de ser resuelto, de conformidad con lo establecido en el artículo 185 fracciones VI y VIII de la Ley de Transparencia y Acceso a la Información Pública del</w:t>
      </w:r>
      <w:r w:rsidR="00805221" w:rsidRPr="004533C3">
        <w:rPr>
          <w:rFonts w:ascii="Palatino Linotype" w:hAnsi="Palatino Linotype" w:cs="Arial"/>
        </w:rPr>
        <w:t xml:space="preserve"> Estado de México y Municipios</w:t>
      </w:r>
      <w:r w:rsidR="00F22455" w:rsidRPr="004533C3">
        <w:rPr>
          <w:rFonts w:ascii="Palatino Linotype" w:hAnsi="Palatino Linotype" w:cs="Arial"/>
        </w:rPr>
        <w:t>; y</w:t>
      </w:r>
    </w:p>
    <w:p w:rsidR="004B4CB8" w:rsidRPr="004533C3" w:rsidRDefault="004B4CB8" w:rsidP="00E74FD5">
      <w:pPr>
        <w:spacing w:before="240" w:after="240" w:line="360" w:lineRule="auto"/>
        <w:jc w:val="center"/>
        <w:rPr>
          <w:rFonts w:ascii="Palatino Linotype" w:hAnsi="Palatino Linotype"/>
          <w:b/>
          <w:bCs/>
          <w:spacing w:val="60"/>
          <w:sz w:val="28"/>
          <w:szCs w:val="28"/>
        </w:rPr>
      </w:pPr>
      <w:r w:rsidRPr="004533C3">
        <w:rPr>
          <w:rFonts w:ascii="Palatino Linotype" w:hAnsi="Palatino Linotype"/>
          <w:b/>
          <w:bCs/>
          <w:spacing w:val="60"/>
          <w:sz w:val="28"/>
          <w:szCs w:val="28"/>
        </w:rPr>
        <w:t>CONSIDERANDO</w:t>
      </w:r>
    </w:p>
    <w:p w:rsidR="00AB4B9D" w:rsidRPr="004533C3" w:rsidRDefault="009801F3" w:rsidP="00E74FD5">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533C3">
        <w:rPr>
          <w:rFonts w:ascii="Palatino Linotype" w:hAnsi="Palatino Linotype"/>
          <w:b/>
          <w:sz w:val="28"/>
          <w:szCs w:val="28"/>
        </w:rPr>
        <w:t>PRIMERO.</w:t>
      </w:r>
      <w:r w:rsidRPr="004533C3">
        <w:rPr>
          <w:rFonts w:ascii="Palatino Linotype" w:hAnsi="Palatino Linotype"/>
          <w:b/>
        </w:rPr>
        <w:t xml:space="preserve"> </w:t>
      </w:r>
      <w:r w:rsidR="00AB4B9D" w:rsidRPr="004533C3">
        <w:rPr>
          <w:rFonts w:ascii="Palatino Linotype" w:hAnsi="Palatino Linotype"/>
          <w:b/>
        </w:rPr>
        <w:t>Competencia</w:t>
      </w:r>
      <w:r w:rsidR="00AB4B9D" w:rsidRPr="004533C3">
        <w:rPr>
          <w:rFonts w:ascii="Palatino Linotype" w:hAnsi="Palatino Linotype"/>
        </w:rPr>
        <w:t>.</w:t>
      </w:r>
      <w:r w:rsidR="00AB4B9D" w:rsidRPr="004533C3">
        <w:rPr>
          <w:rFonts w:ascii="Palatino Linotype" w:hAnsi="Palatino Linotype"/>
          <w:b/>
        </w:rPr>
        <w:t xml:space="preserve"> </w:t>
      </w:r>
      <w:r w:rsidR="00AB4B9D" w:rsidRPr="004533C3">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Pr="004533C3">
        <w:rPr>
          <w:rFonts w:ascii="Palatino Linotype" w:hAnsi="Palatino Linotype"/>
        </w:rPr>
        <w:t>vigésimo, vigésimo primero y vigésimo segundo fracciones IV y V</w:t>
      </w:r>
      <w:r w:rsidR="00AB4B9D" w:rsidRPr="004533C3">
        <w:rPr>
          <w:rFonts w:ascii="Palatino Linotype" w:hAnsi="Palatino Linotype"/>
        </w:rPr>
        <w:t xml:space="preserve"> de la Constitución Política del Estado Libre y Soberano de México; 2 fracción II, 13, 29, 36 fracciones I y II, 176, 178, 179, 181 párrafo tercero y 185 de la Ley de Transparencia y Acceso a la Información Pública del Estado de México y Municipios</w:t>
      </w:r>
      <w:r w:rsidR="00AB4B9D" w:rsidRPr="004533C3">
        <w:rPr>
          <w:rFonts w:ascii="Palatino Linotype" w:hAnsi="Palatino Linotype" w:cs="Arial"/>
        </w:rPr>
        <w:t xml:space="preserve">; y </w:t>
      </w:r>
      <w:r w:rsidR="00686869" w:rsidRPr="004533C3">
        <w:rPr>
          <w:rFonts w:ascii="Palatino Linotype" w:hAnsi="Palatino Linotype" w:cs="Arial"/>
        </w:rPr>
        <w:t>9</w:t>
      </w:r>
      <w:r w:rsidR="00AB4B9D" w:rsidRPr="004533C3">
        <w:rPr>
          <w:rFonts w:ascii="Palatino Linotype" w:hAnsi="Palatino Linotype" w:cs="Arial"/>
        </w:rPr>
        <w:t xml:space="preserve">, fracciones I y </w:t>
      </w:r>
      <w:r w:rsidR="00686869" w:rsidRPr="004533C3">
        <w:rPr>
          <w:rFonts w:ascii="Palatino Linotype" w:hAnsi="Palatino Linotype" w:cs="Arial"/>
        </w:rPr>
        <w:t>XXI</w:t>
      </w:r>
      <w:r w:rsidR="00AB4B9D" w:rsidRPr="004533C3">
        <w:rPr>
          <w:rFonts w:ascii="Palatino Linotype" w:hAnsi="Palatino Linotype" w:cs="Arial"/>
        </w:rPr>
        <w:t>V</w:t>
      </w:r>
      <w:r w:rsidR="00686869" w:rsidRPr="004533C3">
        <w:rPr>
          <w:rFonts w:ascii="Palatino Linotype" w:hAnsi="Palatino Linotype" w:cs="Arial"/>
        </w:rPr>
        <w:t xml:space="preserve"> y 11</w:t>
      </w:r>
      <w:r w:rsidR="00AB4B9D" w:rsidRPr="004533C3">
        <w:rPr>
          <w:rFonts w:ascii="Palatino Linotype" w:hAnsi="Palatino Linotype" w:cs="Arial"/>
        </w:rPr>
        <w:t xml:space="preserve"> del Reglamento Interior del Instituto de Transparencia, Acceso a la Información Pública y Protección de Datos Personales del Estado de México y Municipios.</w:t>
      </w:r>
    </w:p>
    <w:p w:rsidR="00AB4B9D" w:rsidRPr="004533C3" w:rsidRDefault="009801F3" w:rsidP="00E74FD5">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533C3">
        <w:rPr>
          <w:rFonts w:ascii="Palatino Linotype" w:hAnsi="Palatino Linotype" w:cs="Arial"/>
          <w:b/>
          <w:sz w:val="28"/>
          <w:szCs w:val="28"/>
        </w:rPr>
        <w:t>SEGUNDO.</w:t>
      </w:r>
      <w:r w:rsidRPr="004533C3">
        <w:rPr>
          <w:rFonts w:ascii="Palatino Linotype" w:hAnsi="Palatino Linotype" w:cs="Arial"/>
          <w:b/>
        </w:rPr>
        <w:t xml:space="preserve"> </w:t>
      </w:r>
      <w:r w:rsidR="00AB4B9D" w:rsidRPr="004533C3">
        <w:rPr>
          <w:rFonts w:ascii="Palatino Linotype" w:hAnsi="Palatino Linotype" w:cs="Arial"/>
          <w:b/>
        </w:rPr>
        <w:t>Interés.</w:t>
      </w:r>
      <w:r w:rsidR="00AB4B9D" w:rsidRPr="004533C3">
        <w:rPr>
          <w:rFonts w:ascii="Palatino Linotype" w:hAnsi="Palatino Linotype" w:cs="Arial"/>
        </w:rPr>
        <w:t xml:space="preserve"> El recurso de revisión fue interpuesto por parte legítima en atención a que fue presentado por </w:t>
      </w:r>
      <w:r w:rsidR="00121A2B" w:rsidRPr="004533C3">
        <w:rPr>
          <w:rFonts w:ascii="Palatino Linotype" w:hAnsi="Palatino Linotype" w:cs="Arial"/>
          <w:b/>
        </w:rPr>
        <w:t xml:space="preserve">EL </w:t>
      </w:r>
      <w:r w:rsidR="00DC2F57" w:rsidRPr="004533C3">
        <w:rPr>
          <w:rFonts w:ascii="Palatino Linotype" w:hAnsi="Palatino Linotype" w:cs="Arial"/>
          <w:b/>
        </w:rPr>
        <w:t>RECURRENTE</w:t>
      </w:r>
      <w:r w:rsidR="00AB4B9D" w:rsidRPr="004533C3">
        <w:rPr>
          <w:rFonts w:ascii="Palatino Linotype" w:hAnsi="Palatino Linotype" w:cs="Arial"/>
          <w:snapToGrid w:val="0"/>
        </w:rPr>
        <w:t xml:space="preserve">, quien </w:t>
      </w:r>
      <w:r w:rsidR="001564A8" w:rsidRPr="004533C3">
        <w:rPr>
          <w:rFonts w:ascii="Palatino Linotype" w:hAnsi="Palatino Linotype" w:cs="Arial"/>
          <w:snapToGrid w:val="0"/>
        </w:rPr>
        <w:t>es</w:t>
      </w:r>
      <w:r w:rsidR="00AB4B9D" w:rsidRPr="004533C3">
        <w:rPr>
          <w:rFonts w:ascii="Palatino Linotype" w:hAnsi="Palatino Linotype" w:cs="Arial"/>
          <w:snapToGrid w:val="0"/>
        </w:rPr>
        <w:t xml:space="preserve"> la misma persona que formuló la </w:t>
      </w:r>
      <w:r w:rsidR="00AB4B9D" w:rsidRPr="004533C3">
        <w:rPr>
          <w:rFonts w:ascii="Palatino Linotype" w:hAnsi="Palatino Linotype" w:cs="Arial"/>
        </w:rPr>
        <w:t>solicitud</w:t>
      </w:r>
      <w:r w:rsidR="00AB4B9D" w:rsidRPr="004533C3">
        <w:rPr>
          <w:rFonts w:ascii="Palatino Linotype" w:hAnsi="Palatino Linotype" w:cs="Arial"/>
          <w:snapToGrid w:val="0"/>
        </w:rPr>
        <w:t xml:space="preserve"> de información pública al</w:t>
      </w:r>
      <w:r w:rsidR="00AB4B9D" w:rsidRPr="004533C3">
        <w:rPr>
          <w:rFonts w:ascii="Palatino Linotype" w:hAnsi="Palatino Linotype" w:cs="Arial"/>
          <w:b/>
          <w:snapToGrid w:val="0"/>
        </w:rPr>
        <w:t xml:space="preserve"> SUJETO OBLIGADO</w:t>
      </w:r>
      <w:r w:rsidR="00AB4B9D" w:rsidRPr="004533C3">
        <w:rPr>
          <w:rFonts w:ascii="Palatino Linotype" w:hAnsi="Palatino Linotype" w:cs="Arial"/>
        </w:rPr>
        <w:t>.</w:t>
      </w:r>
    </w:p>
    <w:p w:rsidR="002A1F75" w:rsidRPr="004533C3" w:rsidRDefault="003B4CCD" w:rsidP="00E74FD5">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533C3">
        <w:rPr>
          <w:rFonts w:ascii="Palatino Linotype" w:hAnsi="Palatino Linotype" w:cs="Arial"/>
          <w:b/>
          <w:sz w:val="28"/>
          <w:szCs w:val="28"/>
        </w:rPr>
        <w:t>TERCERO.</w:t>
      </w:r>
      <w:r w:rsidRPr="004533C3">
        <w:rPr>
          <w:rFonts w:ascii="Palatino Linotype" w:hAnsi="Palatino Linotype" w:cs="Arial"/>
          <w:b/>
        </w:rPr>
        <w:t xml:space="preserve"> </w:t>
      </w:r>
      <w:r w:rsidR="002A1F75" w:rsidRPr="004533C3">
        <w:rPr>
          <w:rFonts w:ascii="Palatino Linotype" w:hAnsi="Palatino Linotype"/>
          <w:b/>
        </w:rPr>
        <w:t>Oportunidad</w:t>
      </w:r>
      <w:r w:rsidR="002A1F75" w:rsidRPr="004533C3">
        <w:rPr>
          <w:rFonts w:ascii="Palatino Linotype" w:hAnsi="Palatino Linotype"/>
        </w:rPr>
        <w:t xml:space="preserve">. </w:t>
      </w:r>
      <w:r w:rsidR="002A1F75" w:rsidRPr="004533C3">
        <w:rPr>
          <w:rFonts w:ascii="Palatino Linotype" w:hAnsi="Palatino Linotype" w:cs="Arial"/>
        </w:rPr>
        <w:t xml:space="preserve">El </w:t>
      </w:r>
      <w:r w:rsidR="002A1F75" w:rsidRPr="004533C3">
        <w:rPr>
          <w:rFonts w:ascii="Palatino Linotype" w:hAnsi="Palatino Linotype"/>
        </w:rPr>
        <w:t>recurso</w:t>
      </w:r>
      <w:r w:rsidR="002A1F75" w:rsidRPr="004533C3">
        <w:rPr>
          <w:rFonts w:ascii="Palatino Linotype" w:hAnsi="Palatino Linotype" w:cs="Arial"/>
        </w:rPr>
        <w:t xml:space="preserve"> de revisión fue interpuesto dentro del plazo de quince días hábiles contados a partir del día siguiente a aquel en que </w:t>
      </w:r>
      <w:r w:rsidR="00121A2B" w:rsidRPr="004533C3">
        <w:rPr>
          <w:rFonts w:ascii="Palatino Linotype" w:hAnsi="Palatino Linotype" w:cs="Arial"/>
          <w:b/>
        </w:rPr>
        <w:t>EL</w:t>
      </w:r>
      <w:r w:rsidR="002A1F75" w:rsidRPr="004533C3">
        <w:rPr>
          <w:rFonts w:ascii="Palatino Linotype" w:hAnsi="Palatino Linotype" w:cs="Arial"/>
          <w:b/>
        </w:rPr>
        <w:t xml:space="preserve"> RECURRENTE </w:t>
      </w:r>
      <w:r w:rsidR="002A1F75" w:rsidRPr="004533C3">
        <w:rPr>
          <w:rFonts w:ascii="Palatino Linotype" w:hAnsi="Palatino Linotype" w:cs="Arial"/>
        </w:rPr>
        <w:t xml:space="preserve">tuvo conocimiento de la respuesta impugnada, </w:t>
      </w:r>
      <w:r w:rsidR="002A1F75" w:rsidRPr="004533C3">
        <w:rPr>
          <w:rFonts w:ascii="Palatino Linotype" w:hAnsi="Palatino Linotype" w:cs="Arial"/>
          <w:snapToGrid w:val="0"/>
        </w:rPr>
        <w:t>tal</w:t>
      </w:r>
      <w:r w:rsidR="002A1F75" w:rsidRPr="004533C3">
        <w:rPr>
          <w:rFonts w:ascii="Palatino Linotype" w:hAnsi="Palatino Linotype" w:cs="Arial"/>
        </w:rPr>
        <w:t xml:space="preserve"> y como lo prevé el </w:t>
      </w:r>
      <w:r w:rsidR="002A1F75" w:rsidRPr="004533C3">
        <w:rPr>
          <w:rFonts w:ascii="Palatino Linotype" w:hAnsi="Palatino Linotype" w:cs="Arial"/>
        </w:rPr>
        <w:lastRenderedPageBreak/>
        <w:t xml:space="preserve">artículo 178 de la Ley de Transparencia y Acceso a la Información Pública del Estado de México y Municipios, que establece: </w:t>
      </w:r>
    </w:p>
    <w:p w:rsidR="002A1F75" w:rsidRPr="004533C3" w:rsidRDefault="002A1F75" w:rsidP="00B27A61">
      <w:pPr>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w:t>
      </w:r>
      <w:r w:rsidRPr="004533C3">
        <w:rPr>
          <w:rFonts w:ascii="Palatino Linotype" w:hAnsi="Palatino Linotype" w:cs="Arial"/>
          <w:b/>
          <w:i/>
          <w:sz w:val="22"/>
          <w:szCs w:val="22"/>
        </w:rPr>
        <w:t>Artículo 178.</w:t>
      </w:r>
      <w:r w:rsidRPr="004533C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A1F75" w:rsidRPr="004533C3" w:rsidRDefault="002A1F75" w:rsidP="00B27A61">
      <w:pPr>
        <w:spacing w:before="120" w:after="120"/>
        <w:ind w:left="851" w:right="899"/>
        <w:jc w:val="both"/>
        <w:rPr>
          <w:rFonts w:ascii="Palatino Linotype" w:hAnsi="Palatino Linotype" w:cs="Arial"/>
          <w:i/>
          <w:sz w:val="22"/>
          <w:szCs w:val="22"/>
        </w:rPr>
      </w:pPr>
      <w:r w:rsidRPr="004533C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A1F75" w:rsidRPr="004533C3" w:rsidRDefault="002A1F75" w:rsidP="00B27A61">
      <w:pPr>
        <w:spacing w:before="120" w:after="120"/>
        <w:ind w:left="851" w:right="899"/>
        <w:jc w:val="both"/>
        <w:rPr>
          <w:rFonts w:ascii="Palatino Linotype" w:hAnsi="Palatino Linotype" w:cs="Arial"/>
          <w:b/>
          <w:i/>
          <w:sz w:val="22"/>
          <w:szCs w:val="22"/>
        </w:rPr>
      </w:pPr>
      <w:r w:rsidRPr="004533C3">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000833C7" w:rsidRPr="004533C3">
        <w:rPr>
          <w:rFonts w:ascii="Palatino Linotype" w:hAnsi="Palatino Linotype" w:cs="Arial"/>
          <w:i/>
          <w:sz w:val="22"/>
          <w:szCs w:val="22"/>
        </w:rPr>
        <w:t xml:space="preserve"> (Sic)</w:t>
      </w:r>
    </w:p>
    <w:p w:rsidR="00CD481E" w:rsidRPr="004533C3" w:rsidRDefault="002A1F75" w:rsidP="00E74FD5">
      <w:pPr>
        <w:spacing w:before="240" w:after="240" w:line="360" w:lineRule="auto"/>
        <w:jc w:val="both"/>
        <w:rPr>
          <w:rFonts w:ascii="Palatino Linotype" w:hAnsi="Palatino Linotype"/>
        </w:rPr>
      </w:pPr>
      <w:r w:rsidRPr="004533C3">
        <w:rPr>
          <w:rFonts w:ascii="Palatino Linotype" w:hAnsi="Palatino Linotype" w:cs="Arial"/>
        </w:rPr>
        <w:t xml:space="preserve">En efecto, atendiendo a que </w:t>
      </w:r>
      <w:r w:rsidRPr="004533C3">
        <w:rPr>
          <w:rFonts w:ascii="Palatino Linotype" w:hAnsi="Palatino Linotype" w:cs="Arial"/>
          <w:b/>
        </w:rPr>
        <w:t>EL SUJETO OBLIGADO</w:t>
      </w:r>
      <w:r w:rsidRPr="004533C3">
        <w:rPr>
          <w:rFonts w:ascii="Palatino Linotype" w:hAnsi="Palatino Linotype" w:cs="Arial"/>
        </w:rPr>
        <w:t xml:space="preserve"> notificó la respuesta a la solicitud de información pública el </w:t>
      </w:r>
      <w:r w:rsidR="00121A2B" w:rsidRPr="004533C3">
        <w:rPr>
          <w:rFonts w:ascii="Palatino Linotype" w:hAnsi="Palatino Linotype" w:cs="Arial"/>
          <w:b/>
        </w:rPr>
        <w:t>siete</w:t>
      </w:r>
      <w:r w:rsidR="00F273FA" w:rsidRPr="004533C3">
        <w:rPr>
          <w:rFonts w:ascii="Palatino Linotype" w:hAnsi="Palatino Linotype" w:cs="Arial"/>
          <w:b/>
        </w:rPr>
        <w:t xml:space="preserve"> de junio</w:t>
      </w:r>
      <w:r w:rsidRPr="004533C3">
        <w:rPr>
          <w:rFonts w:ascii="Palatino Linotype" w:hAnsi="Palatino Linotype" w:cs="Arial"/>
          <w:b/>
        </w:rPr>
        <w:t xml:space="preserve"> de dos mil dieciocho</w:t>
      </w:r>
      <w:r w:rsidRPr="004533C3">
        <w:rPr>
          <w:rFonts w:ascii="Palatino Linotype" w:hAnsi="Palatino Linotype" w:cs="Arial"/>
        </w:rPr>
        <w:t>, el plazo de quince días hábiles que el artículo 17</w:t>
      </w:r>
      <w:r w:rsidR="00BE478C" w:rsidRPr="004533C3">
        <w:rPr>
          <w:rFonts w:ascii="Palatino Linotype" w:hAnsi="Palatino Linotype" w:cs="Arial"/>
        </w:rPr>
        <w:t>8 de la ley de la materia otorgó</w:t>
      </w:r>
      <w:r w:rsidRPr="004533C3">
        <w:rPr>
          <w:rFonts w:ascii="Palatino Linotype" w:hAnsi="Palatino Linotype" w:cs="Arial"/>
        </w:rPr>
        <w:t xml:space="preserve"> a</w:t>
      </w:r>
      <w:r w:rsidR="00121A2B" w:rsidRPr="004533C3">
        <w:rPr>
          <w:rFonts w:ascii="Palatino Linotype" w:hAnsi="Palatino Linotype" w:cs="Arial"/>
        </w:rPr>
        <w:t>l</w:t>
      </w:r>
      <w:r w:rsidRPr="004533C3">
        <w:rPr>
          <w:rFonts w:ascii="Palatino Linotype" w:hAnsi="Palatino Linotype" w:cs="Arial"/>
          <w:b/>
        </w:rPr>
        <w:t xml:space="preserve"> RECURRENTE</w:t>
      </w:r>
      <w:r w:rsidRPr="004533C3">
        <w:rPr>
          <w:rFonts w:ascii="Palatino Linotype" w:hAnsi="Palatino Linotype" w:cs="Arial"/>
        </w:rPr>
        <w:t xml:space="preserve"> para presentar el recurso de revisión, transcurrió del </w:t>
      </w:r>
      <w:r w:rsidR="00121A2B" w:rsidRPr="004533C3">
        <w:rPr>
          <w:rFonts w:ascii="Palatino Linotype" w:hAnsi="Palatino Linotype" w:cs="Arial"/>
          <w:b/>
        </w:rPr>
        <w:t>ocho al veintiocho de</w:t>
      </w:r>
      <w:r w:rsidR="006946F0" w:rsidRPr="004533C3">
        <w:rPr>
          <w:rFonts w:ascii="Palatino Linotype" w:hAnsi="Palatino Linotype" w:cs="Arial"/>
          <w:b/>
        </w:rPr>
        <w:t xml:space="preserve"> junio </w:t>
      </w:r>
      <w:r w:rsidRPr="004533C3">
        <w:rPr>
          <w:rFonts w:ascii="Palatino Linotype" w:hAnsi="Palatino Linotype" w:cs="Arial"/>
          <w:b/>
        </w:rPr>
        <w:t>de dos mil dieciocho</w:t>
      </w:r>
      <w:r w:rsidRPr="004533C3">
        <w:rPr>
          <w:rFonts w:ascii="Palatino Linotype" w:hAnsi="Palatino Linotype" w:cs="Arial"/>
        </w:rPr>
        <w:t>, sin contemplar en el cómputo los días</w:t>
      </w:r>
      <w:r w:rsidR="006B5EE6" w:rsidRPr="004533C3">
        <w:rPr>
          <w:rFonts w:ascii="Palatino Linotype" w:hAnsi="Palatino Linotype" w:cs="Arial"/>
        </w:rPr>
        <w:t xml:space="preserve"> </w:t>
      </w:r>
      <w:r w:rsidR="00121A2B" w:rsidRPr="004533C3">
        <w:rPr>
          <w:rFonts w:ascii="Palatino Linotype" w:hAnsi="Palatino Linotype" w:cs="Arial"/>
        </w:rPr>
        <w:t xml:space="preserve">nueve, diez, </w:t>
      </w:r>
      <w:r w:rsidR="00F273FA" w:rsidRPr="004533C3">
        <w:rPr>
          <w:rFonts w:ascii="Palatino Linotype" w:hAnsi="Palatino Linotype" w:cs="Arial"/>
        </w:rPr>
        <w:t>dieciséis, diecisiete, veintitrés</w:t>
      </w:r>
      <w:r w:rsidR="00652E8D" w:rsidRPr="004533C3">
        <w:rPr>
          <w:rFonts w:ascii="Palatino Linotype" w:hAnsi="Palatino Linotype" w:cs="Arial"/>
        </w:rPr>
        <w:t xml:space="preserve"> y</w:t>
      </w:r>
      <w:r w:rsidR="00F273FA" w:rsidRPr="004533C3">
        <w:rPr>
          <w:rFonts w:ascii="Palatino Linotype" w:hAnsi="Palatino Linotype" w:cs="Arial"/>
        </w:rPr>
        <w:t xml:space="preserve"> veinticuatro de junio</w:t>
      </w:r>
      <w:r w:rsidRPr="004533C3">
        <w:rPr>
          <w:rFonts w:ascii="Palatino Linotype" w:hAnsi="Palatino Linotype" w:cs="Arial"/>
        </w:rPr>
        <w:t xml:space="preserve"> del año en curso por corresponder a sábados y domingos en términos del artículo 3 fracción X de la </w:t>
      </w:r>
      <w:r w:rsidRPr="004533C3">
        <w:rPr>
          <w:rFonts w:ascii="Palatino Linotype" w:hAnsi="Palatino Linotype"/>
        </w:rPr>
        <w:t xml:space="preserve">Ley de Transparencia y Acceso a la Información Pública del Estado de México y Municipios, </w:t>
      </w:r>
      <w:r w:rsidR="00CD481E" w:rsidRPr="004533C3">
        <w:rPr>
          <w:rFonts w:ascii="Palatino Linotype" w:hAnsi="Palatino Linotype"/>
        </w:rPr>
        <w:t xml:space="preserve">en términos del Calendario Oficial de este Instituto, publicado en el Periódico Oficial del Estado Libre y Soberano de México “Gaceta del Gobierno”, el </w:t>
      </w:r>
      <w:r w:rsidR="00532AE9" w:rsidRPr="004533C3">
        <w:rPr>
          <w:rFonts w:ascii="Palatino Linotype" w:hAnsi="Palatino Linotype"/>
        </w:rPr>
        <w:t>veinte</w:t>
      </w:r>
      <w:r w:rsidR="00CD481E" w:rsidRPr="004533C3">
        <w:rPr>
          <w:rFonts w:ascii="Palatino Linotype" w:hAnsi="Palatino Linotype"/>
        </w:rPr>
        <w:t xml:space="preserve"> de diciembre del año dos mil diecis</w:t>
      </w:r>
      <w:r w:rsidR="00532AE9" w:rsidRPr="004533C3">
        <w:rPr>
          <w:rFonts w:ascii="Palatino Linotype" w:hAnsi="Palatino Linotype"/>
        </w:rPr>
        <w:t>iete.</w:t>
      </w:r>
    </w:p>
    <w:p w:rsidR="002A1F75" w:rsidRPr="004533C3" w:rsidRDefault="002A1F75" w:rsidP="00E74FD5">
      <w:pPr>
        <w:spacing w:before="240" w:after="240" w:line="360" w:lineRule="auto"/>
        <w:jc w:val="both"/>
        <w:rPr>
          <w:rFonts w:ascii="Palatino Linotype" w:hAnsi="Palatino Linotype" w:cs="Arial"/>
        </w:rPr>
      </w:pPr>
      <w:r w:rsidRPr="004533C3">
        <w:rPr>
          <w:rFonts w:ascii="Palatino Linotype" w:hAnsi="Palatino Linotype" w:cs="Arial"/>
        </w:rPr>
        <w:t>En ese tenor, si el recurso de revisión que nos ocupa, se interpuso el</w:t>
      </w:r>
      <w:r w:rsidRPr="004533C3">
        <w:rPr>
          <w:rFonts w:ascii="Palatino Linotype" w:hAnsi="Palatino Linotype" w:cs="Arial"/>
          <w:b/>
        </w:rPr>
        <w:t xml:space="preserve"> </w:t>
      </w:r>
      <w:r w:rsidR="00652E8D" w:rsidRPr="004533C3">
        <w:rPr>
          <w:rFonts w:ascii="Palatino Linotype" w:hAnsi="Palatino Linotype" w:cs="Arial"/>
          <w:b/>
          <w:u w:val="single"/>
        </w:rPr>
        <w:t>veinticinco</w:t>
      </w:r>
      <w:r w:rsidR="00BE478C" w:rsidRPr="004533C3">
        <w:rPr>
          <w:rFonts w:ascii="Palatino Linotype" w:hAnsi="Palatino Linotype" w:cs="Arial"/>
          <w:b/>
          <w:u w:val="single"/>
        </w:rPr>
        <w:t xml:space="preserve"> de junio</w:t>
      </w:r>
      <w:r w:rsidRPr="004533C3">
        <w:rPr>
          <w:rFonts w:ascii="Palatino Linotype" w:hAnsi="Palatino Linotype" w:cs="Arial"/>
          <w:b/>
          <w:u w:val="single"/>
        </w:rPr>
        <w:t xml:space="preserve"> del año dos mil dieciocho</w:t>
      </w:r>
      <w:r w:rsidRPr="004533C3">
        <w:rPr>
          <w:rFonts w:ascii="Palatino Linotype" w:hAnsi="Palatino Linotype" w:cs="Arial"/>
        </w:rPr>
        <w:t>, éste se encuentra dentro de los márgenes temporales previstos en el precepto legal anteriormente citado y, por tanto, su interposición se considera oportuna.</w:t>
      </w:r>
    </w:p>
    <w:p w:rsidR="00E338B9" w:rsidRPr="004533C3" w:rsidRDefault="00E338B9" w:rsidP="00E74FD5">
      <w:pPr>
        <w:spacing w:before="240" w:after="240" w:line="360" w:lineRule="auto"/>
        <w:jc w:val="both"/>
        <w:rPr>
          <w:rFonts w:ascii="Palatino Linotype" w:hAnsi="Palatino Linotype"/>
        </w:rPr>
      </w:pPr>
      <w:r w:rsidRPr="004533C3">
        <w:rPr>
          <w:rFonts w:ascii="Palatino Linotype" w:hAnsi="Palatino Linotype" w:cs="Arial"/>
          <w:b/>
          <w:sz w:val="28"/>
          <w:szCs w:val="28"/>
        </w:rPr>
        <w:lastRenderedPageBreak/>
        <w:t>CUARTO.</w:t>
      </w:r>
      <w:r w:rsidRPr="004533C3">
        <w:rPr>
          <w:rFonts w:ascii="Palatino Linotype" w:hAnsi="Palatino Linotype" w:cs="Arial"/>
          <w:b/>
        </w:rPr>
        <w:t xml:space="preserve"> </w:t>
      </w:r>
      <w:proofErr w:type="spellStart"/>
      <w:r w:rsidRPr="004533C3">
        <w:rPr>
          <w:rFonts w:ascii="Palatino Linotype" w:hAnsi="Palatino Linotype" w:cs="Arial"/>
          <w:b/>
        </w:rPr>
        <w:t>Procedibilidad</w:t>
      </w:r>
      <w:proofErr w:type="spellEnd"/>
      <w:r w:rsidRPr="004533C3">
        <w:rPr>
          <w:rFonts w:ascii="Palatino Linotype" w:hAnsi="Palatino Linotype" w:cs="Arial"/>
          <w:b/>
        </w:rPr>
        <w:t xml:space="preserve">. </w:t>
      </w:r>
      <w:r w:rsidRPr="004533C3">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4533C3">
        <w:rPr>
          <w:rFonts w:ascii="Palatino Linotype" w:hAnsi="Palatino Linotype" w:cs="Arial"/>
          <w:lang w:val="es-ES_tradnl"/>
        </w:rPr>
        <w:t xml:space="preserve">de la </w:t>
      </w:r>
      <w:r w:rsidRPr="004533C3">
        <w:rPr>
          <w:rFonts w:ascii="Palatino Linotype" w:hAnsi="Palatino Linotype"/>
        </w:rPr>
        <w:t>Ley de Transparencia y Acceso a la Información Pública del Estado de México y Municipios, en atención a que fue presentado mediante el formato visible en el</w:t>
      </w:r>
      <w:r w:rsidRPr="004533C3">
        <w:rPr>
          <w:rFonts w:ascii="Palatino Linotype" w:hAnsi="Palatino Linotype"/>
          <w:b/>
        </w:rPr>
        <w:t xml:space="preserve"> SAIMEX</w:t>
      </w:r>
      <w:r w:rsidRPr="004533C3">
        <w:rPr>
          <w:rFonts w:ascii="Palatino Linotype" w:hAnsi="Palatino Linotype"/>
        </w:rPr>
        <w:t>.</w:t>
      </w:r>
    </w:p>
    <w:p w:rsidR="00B124EB" w:rsidRPr="004533C3" w:rsidRDefault="00E959BD" w:rsidP="00E74FD5">
      <w:pPr>
        <w:spacing w:before="240" w:after="240" w:line="360" w:lineRule="auto"/>
        <w:jc w:val="both"/>
        <w:rPr>
          <w:rFonts w:ascii="Palatino Linotype" w:hAnsi="Palatino Linotype" w:cs="Arial"/>
        </w:rPr>
      </w:pPr>
      <w:r w:rsidRPr="004533C3">
        <w:rPr>
          <w:rFonts w:ascii="Palatino Linotype" w:hAnsi="Palatino Linotype"/>
          <w:b/>
          <w:color w:val="000000"/>
          <w:sz w:val="28"/>
          <w:szCs w:val="28"/>
        </w:rPr>
        <w:t>QUINTO.</w:t>
      </w:r>
      <w:r w:rsidRPr="004533C3">
        <w:rPr>
          <w:rFonts w:ascii="Palatino Linotype" w:hAnsi="Palatino Linotype"/>
          <w:b/>
          <w:color w:val="000000"/>
        </w:rPr>
        <w:t xml:space="preserve"> </w:t>
      </w:r>
      <w:r w:rsidRPr="004533C3">
        <w:rPr>
          <w:rFonts w:ascii="Palatino Linotype" w:hAnsi="Palatino Linotype" w:cs="Arial"/>
          <w:b/>
          <w:color w:val="000000"/>
        </w:rPr>
        <w:t>Estudio y resolución del asunto.</w:t>
      </w:r>
      <w:r w:rsidRPr="004533C3">
        <w:rPr>
          <w:rFonts w:ascii="Palatino Linotype" w:hAnsi="Palatino Linotype" w:cs="Arial"/>
        </w:rPr>
        <w:t xml:space="preserve"> Tal y como qued</w:t>
      </w:r>
      <w:r w:rsidR="00F273FA" w:rsidRPr="004533C3">
        <w:rPr>
          <w:rFonts w:ascii="Palatino Linotype" w:hAnsi="Palatino Linotype" w:cs="Arial"/>
        </w:rPr>
        <w:t xml:space="preserve">ó asentado en el Resultando I, </w:t>
      </w:r>
      <w:r w:rsidR="00E74FD5" w:rsidRPr="004533C3">
        <w:rPr>
          <w:rFonts w:ascii="Palatino Linotype" w:hAnsi="Palatino Linotype" w:cs="Arial"/>
        </w:rPr>
        <w:t>el</w:t>
      </w:r>
      <w:r w:rsidRPr="004533C3">
        <w:rPr>
          <w:rFonts w:ascii="Palatino Linotype" w:hAnsi="Palatino Linotype" w:cs="Arial"/>
        </w:rPr>
        <w:t xml:space="preserve"> particular le requirió al </w:t>
      </w:r>
      <w:r w:rsidRPr="004533C3">
        <w:rPr>
          <w:rFonts w:ascii="Palatino Linotype" w:hAnsi="Palatino Linotype" w:cs="Arial"/>
          <w:b/>
        </w:rPr>
        <w:t xml:space="preserve">SUJETO OBLIGADO </w:t>
      </w:r>
      <w:r w:rsidR="00B124EB" w:rsidRPr="004533C3">
        <w:rPr>
          <w:rFonts w:ascii="Palatino Linotype" w:hAnsi="Palatino Linotype" w:cs="Arial"/>
        </w:rPr>
        <w:t xml:space="preserve">información </w:t>
      </w:r>
      <w:r w:rsidR="00BE478C" w:rsidRPr="004533C3">
        <w:rPr>
          <w:rFonts w:ascii="Palatino Linotype" w:hAnsi="Palatino Linotype" w:cs="Arial"/>
        </w:rPr>
        <w:t>respecto “</w:t>
      </w:r>
      <w:r w:rsidR="00B27A61" w:rsidRPr="004533C3">
        <w:rPr>
          <w:rFonts w:ascii="Palatino Linotype" w:hAnsi="Palatino Linotype" w:cs="Arial"/>
          <w:i/>
        </w:rPr>
        <w:t>…</w:t>
      </w:r>
      <w:r w:rsidR="004603E5" w:rsidRPr="004533C3">
        <w:rPr>
          <w:rFonts w:ascii="Palatino Linotype" w:hAnsi="Palatino Linotype" w:cs="Arial"/>
          <w:i/>
        </w:rPr>
        <w:t xml:space="preserve"> al predio donde se localiza el "</w:t>
      </w:r>
      <w:r w:rsidR="00EC756F">
        <w:rPr>
          <w:rFonts w:ascii="Palatino Linotype" w:hAnsi="Palatino Linotype" w:cs="Arial"/>
          <w:i/>
        </w:rPr>
        <w:t>XXXXXXXX</w:t>
      </w:r>
      <w:r w:rsidR="004603E5" w:rsidRPr="004533C3">
        <w:rPr>
          <w:rFonts w:ascii="Palatino Linotype" w:hAnsi="Palatino Linotype" w:cs="Arial"/>
          <w:i/>
        </w:rPr>
        <w:t xml:space="preserve"> </w:t>
      </w:r>
      <w:r w:rsidR="00EC756F">
        <w:rPr>
          <w:rFonts w:ascii="Palatino Linotype" w:hAnsi="Palatino Linotype" w:cs="Arial"/>
          <w:i/>
        </w:rPr>
        <w:t>XXXXXXX</w:t>
      </w:r>
      <w:r w:rsidR="004603E5" w:rsidRPr="004533C3">
        <w:rPr>
          <w:rFonts w:ascii="Palatino Linotype" w:hAnsi="Palatino Linotype" w:cs="Arial"/>
          <w:i/>
        </w:rPr>
        <w:t xml:space="preserve"> </w:t>
      </w:r>
      <w:r w:rsidR="00EC756F">
        <w:rPr>
          <w:rFonts w:ascii="Palatino Linotype" w:hAnsi="Palatino Linotype" w:cs="Arial"/>
          <w:i/>
        </w:rPr>
        <w:t>XXXXX</w:t>
      </w:r>
      <w:r w:rsidR="004603E5" w:rsidRPr="004533C3">
        <w:rPr>
          <w:rFonts w:ascii="Palatino Linotype" w:hAnsi="Palatino Linotype" w:cs="Arial"/>
          <w:i/>
        </w:rPr>
        <w:t xml:space="preserve">" ubicado en </w:t>
      </w:r>
      <w:r w:rsidR="00EC756F">
        <w:rPr>
          <w:rFonts w:ascii="Palatino Linotype" w:hAnsi="Palatino Linotype" w:cs="Arial"/>
          <w:i/>
        </w:rPr>
        <w:t>XXXXXXXX</w:t>
      </w:r>
      <w:r w:rsidR="004603E5" w:rsidRPr="004533C3">
        <w:rPr>
          <w:rFonts w:ascii="Palatino Linotype" w:hAnsi="Palatino Linotype" w:cs="Arial"/>
          <w:i/>
        </w:rPr>
        <w:t xml:space="preserve"> </w:t>
      </w:r>
      <w:r w:rsidR="00EC756F">
        <w:rPr>
          <w:rFonts w:ascii="Palatino Linotype" w:hAnsi="Palatino Linotype" w:cs="Arial"/>
          <w:i/>
        </w:rPr>
        <w:t>XX</w:t>
      </w:r>
      <w:r w:rsidR="004603E5" w:rsidRPr="004533C3">
        <w:rPr>
          <w:rFonts w:ascii="Palatino Linotype" w:hAnsi="Palatino Linotype" w:cs="Arial"/>
          <w:i/>
        </w:rPr>
        <w:t xml:space="preserve"> </w:t>
      </w:r>
      <w:r w:rsidR="00EC756F">
        <w:rPr>
          <w:rFonts w:ascii="Palatino Linotype" w:hAnsi="Palatino Linotype" w:cs="Arial"/>
          <w:i/>
        </w:rPr>
        <w:t>XXX</w:t>
      </w:r>
      <w:r w:rsidR="004603E5" w:rsidRPr="004533C3">
        <w:rPr>
          <w:rFonts w:ascii="Palatino Linotype" w:hAnsi="Palatino Linotype" w:cs="Arial"/>
          <w:i/>
        </w:rPr>
        <w:t xml:space="preserve"> </w:t>
      </w:r>
      <w:r w:rsidR="00EC756F">
        <w:rPr>
          <w:rFonts w:ascii="Palatino Linotype" w:hAnsi="Palatino Linotype" w:cs="Arial"/>
          <w:i/>
        </w:rPr>
        <w:t>XXXXXX</w:t>
      </w:r>
      <w:r w:rsidR="004603E5" w:rsidRPr="004533C3">
        <w:rPr>
          <w:rFonts w:ascii="Palatino Linotype" w:hAnsi="Palatino Linotype" w:cs="Arial"/>
          <w:i/>
        </w:rPr>
        <w:t xml:space="preserve">, </w:t>
      </w:r>
      <w:r w:rsidR="00EC756F">
        <w:rPr>
          <w:rFonts w:ascii="Palatino Linotype" w:hAnsi="Palatino Linotype" w:cs="Arial"/>
          <w:i/>
        </w:rPr>
        <w:t>XXXX</w:t>
      </w:r>
      <w:r w:rsidR="004603E5" w:rsidRPr="004533C3">
        <w:rPr>
          <w:rFonts w:ascii="Palatino Linotype" w:hAnsi="Palatino Linotype" w:cs="Arial"/>
          <w:i/>
        </w:rPr>
        <w:t xml:space="preserve"> </w:t>
      </w:r>
      <w:r w:rsidR="00EC756F">
        <w:rPr>
          <w:rFonts w:ascii="Palatino Linotype" w:hAnsi="Palatino Linotype" w:cs="Arial"/>
          <w:i/>
        </w:rPr>
        <w:t>XXXXX</w:t>
      </w:r>
      <w:r w:rsidR="004603E5" w:rsidRPr="004533C3">
        <w:rPr>
          <w:rFonts w:ascii="Palatino Linotype" w:hAnsi="Palatino Linotype" w:cs="Arial"/>
          <w:i/>
        </w:rPr>
        <w:t xml:space="preserve"> </w:t>
      </w:r>
      <w:r w:rsidR="00EC756F">
        <w:rPr>
          <w:rFonts w:ascii="Palatino Linotype" w:hAnsi="Palatino Linotype" w:cs="Arial"/>
          <w:i/>
        </w:rPr>
        <w:t>XX</w:t>
      </w:r>
      <w:r w:rsidR="004603E5" w:rsidRPr="004533C3">
        <w:rPr>
          <w:rFonts w:ascii="Palatino Linotype" w:hAnsi="Palatino Linotype" w:cs="Arial"/>
          <w:i/>
        </w:rPr>
        <w:t xml:space="preserve"> </w:t>
      </w:r>
      <w:r w:rsidR="00EC756F">
        <w:rPr>
          <w:rFonts w:ascii="Palatino Linotype" w:hAnsi="Palatino Linotype" w:cs="Arial"/>
          <w:i/>
        </w:rPr>
        <w:t>XXX</w:t>
      </w:r>
      <w:r w:rsidR="004603E5" w:rsidRPr="004533C3">
        <w:rPr>
          <w:rFonts w:ascii="Palatino Linotype" w:hAnsi="Palatino Linotype" w:cs="Arial"/>
          <w:i/>
        </w:rPr>
        <w:t xml:space="preserve"> </w:t>
      </w:r>
      <w:r w:rsidR="00EC756F">
        <w:rPr>
          <w:rFonts w:ascii="Palatino Linotype" w:hAnsi="Palatino Linotype" w:cs="Arial"/>
          <w:i/>
        </w:rPr>
        <w:t>XXXXXX</w:t>
      </w:r>
      <w:r w:rsidR="004603E5" w:rsidRPr="004533C3">
        <w:rPr>
          <w:rFonts w:ascii="Palatino Linotype" w:hAnsi="Palatino Linotype" w:cs="Arial"/>
          <w:i/>
        </w:rPr>
        <w:t xml:space="preserve">, </w:t>
      </w:r>
      <w:r w:rsidR="00EC756F">
        <w:rPr>
          <w:rFonts w:ascii="Palatino Linotype" w:hAnsi="Palatino Linotype" w:cs="Arial"/>
          <w:i/>
        </w:rPr>
        <w:t>XXXXXX</w:t>
      </w:r>
      <w:r w:rsidR="004603E5" w:rsidRPr="004533C3">
        <w:rPr>
          <w:rFonts w:ascii="Palatino Linotype" w:hAnsi="Palatino Linotype" w:cs="Arial"/>
          <w:i/>
        </w:rPr>
        <w:t xml:space="preserve"> </w:t>
      </w:r>
      <w:proofErr w:type="spellStart"/>
      <w:r w:rsidR="00EC756F">
        <w:rPr>
          <w:rFonts w:ascii="Palatino Linotype" w:hAnsi="Palatino Linotype" w:cs="Arial"/>
          <w:i/>
        </w:rPr>
        <w:t>XXXXXX</w:t>
      </w:r>
      <w:proofErr w:type="spellEnd"/>
      <w:r w:rsidR="004603E5" w:rsidRPr="004533C3">
        <w:rPr>
          <w:rFonts w:ascii="Palatino Linotype" w:hAnsi="Palatino Linotype" w:cs="Arial"/>
          <w:i/>
        </w:rPr>
        <w:t xml:space="preserve"> </w:t>
      </w:r>
      <w:r w:rsidR="00EC756F">
        <w:rPr>
          <w:rFonts w:ascii="Palatino Linotype" w:hAnsi="Palatino Linotype" w:cs="Arial"/>
          <w:i/>
        </w:rPr>
        <w:t>XXXXX</w:t>
      </w:r>
      <w:r w:rsidR="004603E5" w:rsidRPr="004533C3">
        <w:rPr>
          <w:rFonts w:ascii="Palatino Linotype" w:hAnsi="Palatino Linotype" w:cs="Arial"/>
          <w:i/>
        </w:rPr>
        <w:t xml:space="preserve">, </w:t>
      </w:r>
      <w:r w:rsidR="00EC756F">
        <w:rPr>
          <w:rFonts w:ascii="Palatino Linotype" w:hAnsi="Palatino Linotype" w:cs="Arial"/>
          <w:i/>
        </w:rPr>
        <w:t>XXXXXXXXXXXX</w:t>
      </w:r>
      <w:r w:rsidR="004603E5" w:rsidRPr="004533C3">
        <w:rPr>
          <w:rFonts w:ascii="Palatino Linotype" w:hAnsi="Palatino Linotype" w:cs="Arial"/>
          <w:i/>
        </w:rPr>
        <w:t xml:space="preserve">, </w:t>
      </w:r>
      <w:r w:rsidR="00EC756F">
        <w:rPr>
          <w:rFonts w:ascii="Palatino Linotype" w:hAnsi="Palatino Linotype" w:cs="Arial"/>
          <w:i/>
        </w:rPr>
        <w:t>XXXXXX</w:t>
      </w:r>
      <w:r w:rsidR="004603E5" w:rsidRPr="004533C3">
        <w:rPr>
          <w:rFonts w:ascii="Palatino Linotype" w:hAnsi="Palatino Linotype" w:cs="Arial"/>
          <w:i/>
        </w:rPr>
        <w:t xml:space="preserve"> </w:t>
      </w:r>
      <w:r w:rsidR="00EC756F">
        <w:rPr>
          <w:rFonts w:ascii="Palatino Linotype" w:hAnsi="Palatino Linotype" w:cs="Arial"/>
          <w:i/>
        </w:rPr>
        <w:t>XX</w:t>
      </w:r>
      <w:r w:rsidR="004603E5" w:rsidRPr="004533C3">
        <w:rPr>
          <w:rFonts w:ascii="Palatino Linotype" w:hAnsi="Palatino Linotype" w:cs="Arial"/>
          <w:i/>
        </w:rPr>
        <w:t xml:space="preserve"> </w:t>
      </w:r>
      <w:r w:rsidR="00EC756F">
        <w:rPr>
          <w:rFonts w:ascii="Palatino Linotype" w:hAnsi="Palatino Linotype" w:cs="Arial"/>
          <w:i/>
        </w:rPr>
        <w:t>XXXXXX</w:t>
      </w:r>
      <w:r w:rsidR="004603E5" w:rsidRPr="004533C3">
        <w:rPr>
          <w:rFonts w:ascii="Palatino Linotype" w:hAnsi="Palatino Linotype" w:cs="Arial"/>
          <w:i/>
        </w:rPr>
        <w:t xml:space="preserve"> y del cual adjunto plano de localización como referencia, solicito la siguiente documentación: 1. Licencia de uso de suelo. 2. Licencia de Construcción. 3. Alineamiento vial. 4. Número oficial. 5. Cambio de uso de suelo. 6. Estudio y dictamen de impacto ambiental. 7. Estudio y dictamen de impacto regional. 8. Estudio y dictamen de impacto vial. 9. Estudio y dictamen de Protección Civil. 10. Licencia de funcionamiento. 11. Dictamen único de factibilidad.</w:t>
      </w:r>
      <w:r w:rsidR="00BE478C" w:rsidRPr="004533C3">
        <w:rPr>
          <w:rFonts w:ascii="Palatino Linotype" w:hAnsi="Palatino Linotype" w:cs="Arial"/>
        </w:rPr>
        <w:t>” (Sic)</w:t>
      </w:r>
    </w:p>
    <w:p w:rsidR="00D617DE" w:rsidRPr="004533C3" w:rsidRDefault="006235D5" w:rsidP="00E74FD5">
      <w:pPr>
        <w:spacing w:before="240" w:after="240" w:line="360" w:lineRule="auto"/>
        <w:jc w:val="both"/>
        <w:rPr>
          <w:rFonts w:ascii="Palatino Linotype" w:hAnsi="Palatino Linotype" w:cs="Arial"/>
          <w:color w:val="000000"/>
        </w:rPr>
      </w:pPr>
      <w:r w:rsidRPr="004533C3">
        <w:rPr>
          <w:rFonts w:ascii="Palatino Linotype" w:hAnsi="Palatino Linotype" w:cs="Arial"/>
        </w:rPr>
        <w:t xml:space="preserve">Precisado lo anterior, y en respuesta a la referida solicitud, </w:t>
      </w:r>
      <w:r w:rsidRPr="004533C3">
        <w:rPr>
          <w:rFonts w:ascii="Palatino Linotype" w:hAnsi="Palatino Linotype" w:cs="Arial"/>
          <w:b/>
          <w:color w:val="000000"/>
        </w:rPr>
        <w:t>EL SUJETO OBLIGADO</w:t>
      </w:r>
      <w:r w:rsidRPr="004533C3">
        <w:rPr>
          <w:rFonts w:ascii="Palatino Linotype" w:hAnsi="Palatino Linotype" w:cs="Arial"/>
          <w:color w:val="000000"/>
        </w:rPr>
        <w:t xml:space="preserve"> le hizo del </w:t>
      </w:r>
      <w:r w:rsidR="00D617DE" w:rsidRPr="004533C3">
        <w:rPr>
          <w:rFonts w:ascii="Palatino Linotype" w:hAnsi="Palatino Linotype" w:cs="Arial"/>
          <w:color w:val="000000"/>
        </w:rPr>
        <w:t xml:space="preserve">conocimiento del particular </w:t>
      </w:r>
      <w:r w:rsidR="00B414DE" w:rsidRPr="004533C3">
        <w:rPr>
          <w:rFonts w:ascii="Palatino Linotype" w:hAnsi="Palatino Linotype" w:cs="Arial"/>
          <w:color w:val="000000"/>
        </w:rPr>
        <w:t xml:space="preserve">que </w:t>
      </w:r>
      <w:r w:rsidR="004603E5" w:rsidRPr="004533C3">
        <w:rPr>
          <w:rFonts w:ascii="Palatino Linotype" w:hAnsi="Palatino Linotype" w:cs="Arial"/>
          <w:color w:val="000000"/>
        </w:rPr>
        <w:t xml:space="preserve">las áreas administrativas a las que se les turnó la solicitud de mérito manifestaron </w:t>
      </w:r>
      <w:r w:rsidR="00B27A61" w:rsidRPr="004533C3">
        <w:rPr>
          <w:rFonts w:ascii="Palatino Linotype" w:hAnsi="Palatino Linotype" w:cs="Arial"/>
          <w:color w:val="000000"/>
        </w:rPr>
        <w:t xml:space="preserve">en términos generales que </w:t>
      </w:r>
      <w:r w:rsidR="004603E5" w:rsidRPr="004533C3">
        <w:rPr>
          <w:rFonts w:ascii="Palatino Linotype" w:hAnsi="Palatino Linotype" w:cs="Arial"/>
          <w:color w:val="000000"/>
        </w:rPr>
        <w:t xml:space="preserve">dentro de los archivos que obran dentro de la Dirección General de Desarrollo Urbano Sustentable </w:t>
      </w:r>
      <w:r w:rsidR="004603E5" w:rsidRPr="004533C3">
        <w:rPr>
          <w:rFonts w:ascii="Palatino Linotype" w:hAnsi="Palatino Linotype" w:cs="Arial"/>
          <w:b/>
          <w:color w:val="000000"/>
        </w:rPr>
        <w:t>no se encuentra la información solicitada</w:t>
      </w:r>
      <w:r w:rsidR="004603E5" w:rsidRPr="004533C3">
        <w:rPr>
          <w:rFonts w:ascii="Palatino Linotype" w:hAnsi="Palatino Linotype" w:cs="Arial"/>
          <w:color w:val="000000"/>
        </w:rPr>
        <w:t xml:space="preserve">, </w:t>
      </w:r>
      <w:r w:rsidR="00B27A61" w:rsidRPr="004533C3">
        <w:rPr>
          <w:rFonts w:ascii="Palatino Linotype" w:hAnsi="Palatino Linotype" w:cs="Arial"/>
          <w:color w:val="000000"/>
        </w:rPr>
        <w:t xml:space="preserve">así como que por lo que concierne al tema de impacto ambiental, es competencia de la Secretaría del Medio Ambiente del Estado de México, </w:t>
      </w:r>
      <w:r w:rsidR="004603E5" w:rsidRPr="004533C3">
        <w:rPr>
          <w:rFonts w:ascii="Palatino Linotype" w:hAnsi="Palatino Linotype" w:cs="Arial"/>
          <w:color w:val="000000"/>
        </w:rPr>
        <w:t>finalmente le remiti</w:t>
      </w:r>
      <w:r w:rsidR="00E70C4E" w:rsidRPr="004533C3">
        <w:rPr>
          <w:rFonts w:ascii="Palatino Linotype" w:hAnsi="Palatino Linotype" w:cs="Arial"/>
          <w:color w:val="000000"/>
        </w:rPr>
        <w:t>ó el Visto Bueno de Riesgo en materia de Protección Civil.</w:t>
      </w:r>
      <w:r w:rsidR="00B414DE" w:rsidRPr="004533C3">
        <w:rPr>
          <w:rFonts w:ascii="Palatino Linotype" w:hAnsi="Palatino Linotype" w:cs="Arial"/>
          <w:color w:val="000000"/>
        </w:rPr>
        <w:t xml:space="preserve"> </w:t>
      </w:r>
    </w:p>
    <w:p w:rsidR="006235D5" w:rsidRPr="004533C3" w:rsidRDefault="006235D5" w:rsidP="00E74FD5">
      <w:pPr>
        <w:widowControl w:val="0"/>
        <w:autoSpaceDE w:val="0"/>
        <w:autoSpaceDN w:val="0"/>
        <w:adjustRightInd w:val="0"/>
        <w:spacing w:before="240" w:after="240" w:line="360" w:lineRule="auto"/>
        <w:jc w:val="both"/>
        <w:rPr>
          <w:rFonts w:ascii="Palatino Linotype" w:hAnsi="Palatino Linotype" w:cs="Arial"/>
        </w:rPr>
      </w:pPr>
      <w:r w:rsidRPr="004533C3">
        <w:rPr>
          <w:rFonts w:ascii="Palatino Linotype" w:hAnsi="Palatino Linotype" w:cs="Arial"/>
        </w:rPr>
        <w:lastRenderedPageBreak/>
        <w:t>Inconforme con dicha respuesta</w:t>
      </w:r>
      <w:r w:rsidR="00B414DE" w:rsidRPr="004533C3">
        <w:rPr>
          <w:rFonts w:ascii="Palatino Linotype" w:hAnsi="Palatino Linotype" w:cs="Arial"/>
          <w:b/>
        </w:rPr>
        <w:t xml:space="preserve"> </w:t>
      </w:r>
      <w:r w:rsidR="00E70C4E" w:rsidRPr="004533C3">
        <w:rPr>
          <w:rFonts w:ascii="Palatino Linotype" w:hAnsi="Palatino Linotype" w:cs="Arial"/>
          <w:b/>
        </w:rPr>
        <w:t>EL</w:t>
      </w:r>
      <w:r w:rsidRPr="004533C3">
        <w:rPr>
          <w:rFonts w:ascii="Palatino Linotype" w:hAnsi="Palatino Linotype" w:cs="Arial"/>
          <w:b/>
        </w:rPr>
        <w:t xml:space="preserve"> RECURRENTE</w:t>
      </w:r>
      <w:r w:rsidRPr="004533C3">
        <w:rPr>
          <w:rFonts w:ascii="Palatino Linotype" w:hAnsi="Palatino Linotype" w:cs="Arial"/>
        </w:rPr>
        <w:t xml:space="preserve">, procedió a interponer el presente recurso de revisión, señalando como acto impugnado y como razones o motivos de inconformidad, lo referido en el Resultando </w:t>
      </w:r>
      <w:r w:rsidR="00B414DE" w:rsidRPr="004533C3">
        <w:rPr>
          <w:rFonts w:ascii="Palatino Linotype" w:hAnsi="Palatino Linotype" w:cs="Arial"/>
        </w:rPr>
        <w:t>I</w:t>
      </w:r>
      <w:r w:rsidRPr="004533C3">
        <w:rPr>
          <w:rFonts w:ascii="Palatino Linotype" w:hAnsi="Palatino Linotype" w:cs="Arial"/>
        </w:rPr>
        <w:t xml:space="preserve">V de la presente resolución y, que se tienen por insertos en obvio de repeticiones innecesarias. </w:t>
      </w:r>
      <w:r w:rsidR="00B414DE" w:rsidRPr="004533C3">
        <w:rPr>
          <w:rFonts w:ascii="Palatino Linotype" w:hAnsi="Palatino Linotype" w:cs="Arial"/>
        </w:rPr>
        <w:t xml:space="preserve">   </w:t>
      </w:r>
    </w:p>
    <w:p w:rsidR="00B414DE" w:rsidRPr="004533C3" w:rsidRDefault="00064FE6" w:rsidP="00E74FD5">
      <w:pPr>
        <w:spacing w:before="240" w:after="240" w:line="360" w:lineRule="auto"/>
        <w:ind w:right="49"/>
        <w:jc w:val="both"/>
        <w:rPr>
          <w:rFonts w:ascii="Palatino Linotype" w:hAnsi="Palatino Linotype" w:cs="Arial"/>
          <w:color w:val="000000"/>
          <w:lang w:val="es-ES_tradnl"/>
        </w:rPr>
      </w:pPr>
      <w:r w:rsidRPr="004533C3">
        <w:rPr>
          <w:rFonts w:ascii="Palatino Linotype" w:hAnsi="Palatino Linotype" w:cs="Arial"/>
        </w:rPr>
        <w:t xml:space="preserve">Por otra parte, se advierte de las constancias que obran en el </w:t>
      </w:r>
      <w:r w:rsidRPr="004533C3">
        <w:rPr>
          <w:rFonts w:ascii="Palatino Linotype" w:hAnsi="Palatino Linotype" w:cs="Arial"/>
          <w:b/>
        </w:rPr>
        <w:t>SAIMEX,</w:t>
      </w:r>
      <w:r w:rsidRPr="004533C3">
        <w:rPr>
          <w:rFonts w:ascii="Palatino Linotype" w:hAnsi="Palatino Linotype" w:cs="Arial"/>
        </w:rPr>
        <w:t xml:space="preserve"> que </w:t>
      </w:r>
      <w:r w:rsidR="00A47C07" w:rsidRPr="004533C3">
        <w:rPr>
          <w:rFonts w:ascii="Palatino Linotype" w:hAnsi="Palatino Linotype" w:cs="Arial"/>
          <w:b/>
        </w:rPr>
        <w:t>EL</w:t>
      </w:r>
      <w:r w:rsidRPr="004533C3">
        <w:rPr>
          <w:rFonts w:ascii="Palatino Linotype" w:hAnsi="Palatino Linotype" w:cs="Arial"/>
          <w:b/>
        </w:rPr>
        <w:t xml:space="preserve"> RECURRENTE</w:t>
      </w:r>
      <w:r w:rsidRPr="004533C3">
        <w:rPr>
          <w:rFonts w:ascii="Palatino Linotype" w:hAnsi="Palatino Linotype" w:cs="Arial"/>
        </w:rPr>
        <w:t xml:space="preserve"> omitió presentar las manifestaciones, alegatos o medios de prueba que a su derecho conviniera, así como que </w:t>
      </w:r>
      <w:r w:rsidRPr="004533C3">
        <w:rPr>
          <w:rFonts w:ascii="Palatino Linotype" w:hAnsi="Palatino Linotype" w:cs="Arial"/>
          <w:b/>
        </w:rPr>
        <w:t xml:space="preserve">EL SUJETO OBLIGADO </w:t>
      </w:r>
      <w:r w:rsidR="00A47C07" w:rsidRPr="004533C3">
        <w:rPr>
          <w:rFonts w:ascii="Palatino Linotype" w:hAnsi="Palatino Linotype" w:cs="Arial"/>
        </w:rPr>
        <w:t xml:space="preserve">fue omiso en remitir el </w:t>
      </w:r>
      <w:r w:rsidR="006235D5" w:rsidRPr="004533C3">
        <w:rPr>
          <w:rFonts w:ascii="Palatino Linotype" w:hAnsi="Palatino Linotype" w:cs="Arial"/>
          <w:color w:val="000000"/>
          <w:lang w:val="es-ES_tradnl"/>
        </w:rPr>
        <w:t>Informe Justificado</w:t>
      </w:r>
      <w:r w:rsidR="006B1937" w:rsidRPr="004533C3">
        <w:rPr>
          <w:rFonts w:ascii="Palatino Linotype" w:hAnsi="Palatino Linotype" w:cs="Arial"/>
          <w:color w:val="000000"/>
          <w:lang w:val="es-ES_tradnl"/>
        </w:rPr>
        <w:t xml:space="preserve"> correspondiente</w:t>
      </w:r>
      <w:r w:rsidR="00B414DE" w:rsidRPr="004533C3">
        <w:rPr>
          <w:rFonts w:ascii="Palatino Linotype" w:hAnsi="Palatino Linotype" w:cs="Arial"/>
          <w:color w:val="000000"/>
          <w:lang w:val="es-ES_tradnl"/>
        </w:rPr>
        <w:t>.</w:t>
      </w:r>
    </w:p>
    <w:p w:rsidR="00A41659" w:rsidRPr="004533C3" w:rsidRDefault="00A41659" w:rsidP="00A41659">
      <w:pPr>
        <w:spacing w:line="360" w:lineRule="auto"/>
        <w:jc w:val="both"/>
        <w:rPr>
          <w:rFonts w:ascii="Palatino Linotype" w:hAnsi="Palatino Linotype" w:cs="Arial"/>
        </w:rPr>
      </w:pPr>
      <w:r w:rsidRPr="004533C3">
        <w:rPr>
          <w:rFonts w:ascii="Palatino Linotype" w:hAnsi="Palatino Linotype" w:cs="Arial"/>
        </w:rPr>
        <w:t xml:space="preserve">Ahora bien, es toral señalar que el particular </w:t>
      </w:r>
      <w:r w:rsidRPr="004533C3">
        <w:rPr>
          <w:rFonts w:ascii="Palatino Linotype" w:hAnsi="Palatino Linotype"/>
        </w:rPr>
        <w:t>al momento de presentar su solicitud de acceso a la información, no precisó temporalidad; atento a ello</w:t>
      </w:r>
      <w:r w:rsidRPr="004533C3">
        <w:rPr>
          <w:rFonts w:ascii="Palatino Linotype" w:hAnsi="Palatino Linotype" w:cs="Arial"/>
        </w:rPr>
        <w:t xml:space="preserve">, este Órgano Garante en términos de los artículos 13 y 181 párrafo cuarto de la Ley de la materia, suple la deficiencia presentada respecto a la temporalidad de su solicitud, en este entendido este Instituto determina que la información solicitada corresponderá al año inmediato anterior a la fecha en que fue presentada la solicitud de acceso a la información pública, es decir, del </w:t>
      </w:r>
      <w:r w:rsidRPr="004533C3">
        <w:rPr>
          <w:rFonts w:ascii="Palatino Linotype" w:hAnsi="Palatino Linotype" w:cs="Arial"/>
          <w:b/>
          <w:i/>
        </w:rPr>
        <w:t>17 de mayo de 2017 al 17 de mayo de 2018</w:t>
      </w:r>
      <w:r w:rsidRPr="004533C3">
        <w:rPr>
          <w:rFonts w:ascii="Palatino Linotype" w:hAnsi="Palatino Linotype" w:cs="Arial"/>
        </w:rPr>
        <w:t xml:space="preserve">. </w:t>
      </w:r>
    </w:p>
    <w:p w:rsidR="00A41659" w:rsidRPr="004533C3" w:rsidRDefault="00A41659" w:rsidP="00A41659">
      <w:pPr>
        <w:spacing w:line="360" w:lineRule="auto"/>
        <w:jc w:val="both"/>
        <w:rPr>
          <w:rFonts w:ascii="Palatino Linotype" w:hAnsi="Palatino Linotype" w:cs="Arial"/>
        </w:rPr>
      </w:pPr>
    </w:p>
    <w:p w:rsidR="00A41659" w:rsidRPr="004533C3" w:rsidRDefault="00A41659" w:rsidP="00A41659">
      <w:pPr>
        <w:spacing w:line="360" w:lineRule="auto"/>
        <w:jc w:val="both"/>
        <w:rPr>
          <w:rFonts w:ascii="Palatino Linotype" w:hAnsi="Palatino Linotype"/>
          <w:b/>
          <w:bCs/>
        </w:rPr>
      </w:pPr>
      <w:r w:rsidRPr="004533C3">
        <w:rPr>
          <w:rFonts w:ascii="Palatino Linotype" w:hAnsi="Palatino Linotype" w:cs="Arial"/>
        </w:rPr>
        <w:t xml:space="preserve">Como apoyo, es aplicable el Criterio 09-13, emitido por </w:t>
      </w:r>
      <w:r w:rsidRPr="004533C3">
        <w:rPr>
          <w:rFonts w:ascii="Palatino Linotype" w:eastAsia="Arial Unicode MS" w:hAnsi="Palatino Linotype" w:cs="Arial"/>
        </w:rPr>
        <w:t xml:space="preserve">el Pleno del entonces </w:t>
      </w:r>
      <w:r w:rsidRPr="004533C3">
        <w:rPr>
          <w:rFonts w:ascii="Palatino Linotype" w:eastAsia="Arial Unicode MS" w:hAnsi="Palatino Linotype" w:cs="Arial"/>
          <w:bCs/>
        </w:rPr>
        <w:t xml:space="preserve">Instituto Federal de Acceso a la Información y Protección de Datos, </w:t>
      </w:r>
      <w:r w:rsidRPr="004533C3">
        <w:rPr>
          <w:rFonts w:ascii="Palatino Linotype" w:eastAsia="Arial Unicode MS" w:hAnsi="Palatino Linotype" w:cs="Arial"/>
        </w:rPr>
        <w:t>ahora Instituto Nacional de Transparencia, Acceso a la Información y Protección de Datos Personales,</w:t>
      </w:r>
      <w:r w:rsidRPr="004533C3">
        <w:rPr>
          <w:rFonts w:ascii="Palatino Linotype" w:hAnsi="Palatino Linotype"/>
          <w:bCs/>
        </w:rPr>
        <w:t xml:space="preserve"> que dice:</w:t>
      </w:r>
      <w:r w:rsidRPr="004533C3">
        <w:rPr>
          <w:rFonts w:ascii="Palatino Linotype" w:hAnsi="Palatino Linotype"/>
          <w:b/>
          <w:bCs/>
        </w:rPr>
        <w:t xml:space="preserve"> </w:t>
      </w:r>
    </w:p>
    <w:p w:rsidR="00A41659" w:rsidRPr="004533C3" w:rsidRDefault="00A41659" w:rsidP="00A41659">
      <w:pPr>
        <w:ind w:left="709" w:right="757"/>
        <w:jc w:val="both"/>
        <w:rPr>
          <w:rFonts w:ascii="Palatino Linotype" w:hAnsi="Palatino Linotype" w:cs="Arial"/>
          <w:i/>
          <w:sz w:val="22"/>
          <w:szCs w:val="22"/>
          <w:lang w:eastAsia="es-MX"/>
        </w:rPr>
      </w:pPr>
    </w:p>
    <w:p w:rsidR="00A41659" w:rsidRPr="004533C3" w:rsidRDefault="00A41659" w:rsidP="00A41659">
      <w:pPr>
        <w:ind w:left="709" w:right="757"/>
        <w:jc w:val="both"/>
        <w:rPr>
          <w:rFonts w:ascii="Palatino Linotype" w:hAnsi="Palatino Linotype" w:cs="Arial"/>
          <w:i/>
          <w:sz w:val="22"/>
          <w:szCs w:val="22"/>
          <w:lang w:eastAsia="es-MX"/>
        </w:rPr>
      </w:pPr>
      <w:r w:rsidRPr="004533C3">
        <w:rPr>
          <w:rFonts w:ascii="Palatino Linotype" w:hAnsi="Palatino Linotype" w:cs="Arial"/>
          <w:i/>
          <w:sz w:val="22"/>
          <w:szCs w:val="22"/>
          <w:lang w:eastAsia="es-MX"/>
        </w:rPr>
        <w:t>“</w:t>
      </w:r>
      <w:r w:rsidRPr="004533C3">
        <w:rPr>
          <w:rFonts w:ascii="Palatino Linotype" w:hAnsi="Palatino Linotype" w:cs="Arial"/>
          <w:b/>
          <w:i/>
          <w:sz w:val="22"/>
          <w:szCs w:val="22"/>
          <w:lang w:eastAsia="es-MX"/>
        </w:rPr>
        <w:t>Periodo de búsqueda de la información, cuando no se precisa en la solicitud de información.</w:t>
      </w:r>
      <w:r w:rsidRPr="004533C3">
        <w:rPr>
          <w:rFonts w:ascii="Palatino Linotype" w:hAnsi="Palatino Linotype" w:cs="Arial"/>
          <w:i/>
          <w:sz w:val="22"/>
          <w:szCs w:val="22"/>
          <w:lang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w:t>
      </w:r>
      <w:r w:rsidRPr="004533C3">
        <w:rPr>
          <w:rFonts w:ascii="Palatino Linotype" w:hAnsi="Palatino Linotype" w:cs="Arial"/>
          <w:i/>
          <w:sz w:val="22"/>
          <w:szCs w:val="22"/>
          <w:lang w:eastAsia="es-MX"/>
        </w:rPr>
        <w:lastRenderedPageBreak/>
        <w:t>permite que los sujetos obligados cuenten con mayores elementos para precisar y localizar la información solicitada.</w:t>
      </w:r>
    </w:p>
    <w:p w:rsidR="00A41659" w:rsidRPr="004533C3" w:rsidRDefault="00A41659" w:rsidP="00A41659">
      <w:pPr>
        <w:ind w:left="709" w:right="757"/>
        <w:jc w:val="both"/>
        <w:rPr>
          <w:rFonts w:ascii="Palatino Linotype" w:hAnsi="Palatino Linotype" w:cs="Arial"/>
          <w:i/>
          <w:sz w:val="22"/>
          <w:szCs w:val="22"/>
          <w:lang w:eastAsia="es-MX"/>
        </w:rPr>
      </w:pPr>
      <w:r w:rsidRPr="004533C3">
        <w:rPr>
          <w:rFonts w:ascii="Palatino Linotype" w:hAnsi="Palatino Linotype" w:cs="Arial"/>
          <w:i/>
          <w:sz w:val="22"/>
          <w:szCs w:val="22"/>
          <w:lang w:eastAsia="es-MX"/>
        </w:rPr>
        <w:t xml:space="preserve">Resoluciones </w:t>
      </w:r>
    </w:p>
    <w:p w:rsidR="00A41659" w:rsidRPr="004533C3" w:rsidRDefault="00A41659" w:rsidP="00A41659">
      <w:pPr>
        <w:ind w:left="709" w:right="757"/>
        <w:jc w:val="both"/>
        <w:rPr>
          <w:rFonts w:ascii="Palatino Linotype" w:hAnsi="Palatino Linotype" w:cs="Arial"/>
          <w:i/>
          <w:sz w:val="22"/>
          <w:szCs w:val="22"/>
          <w:lang w:eastAsia="es-MX"/>
        </w:rPr>
      </w:pPr>
      <w:r w:rsidRPr="004533C3">
        <w:rPr>
          <w:rFonts w:ascii="Palatino Linotype" w:hAnsi="Palatino Linotype" w:cs="Arial"/>
          <w:i/>
          <w:sz w:val="22"/>
          <w:szCs w:val="22"/>
          <w:lang w:eastAsia="es-MX"/>
        </w:rPr>
        <w:t xml:space="preserve">RDA 1683/12. Interpuesto en contra del Servicio de Administración Tributaria. Comisionado Ponente Ángel Trinidad Zaldívar. </w:t>
      </w:r>
    </w:p>
    <w:p w:rsidR="00A41659" w:rsidRPr="004533C3" w:rsidRDefault="00A41659" w:rsidP="00A41659">
      <w:pPr>
        <w:ind w:left="709" w:right="757"/>
        <w:jc w:val="both"/>
        <w:rPr>
          <w:rFonts w:ascii="Palatino Linotype" w:hAnsi="Palatino Linotype" w:cs="Arial"/>
          <w:i/>
          <w:sz w:val="22"/>
          <w:szCs w:val="22"/>
          <w:lang w:eastAsia="es-MX"/>
        </w:rPr>
      </w:pPr>
      <w:r w:rsidRPr="004533C3">
        <w:rPr>
          <w:rFonts w:ascii="Palatino Linotype" w:hAnsi="Palatino Linotype" w:cs="Arial"/>
          <w:i/>
          <w:sz w:val="22"/>
          <w:szCs w:val="22"/>
          <w:lang w:eastAsia="es-MX"/>
        </w:rPr>
        <w:t xml:space="preserve">RDA 1518/12. Interpuesto en contra de la Secretaría de Salud. Comisionado Ponente Ángel Trinidad Zaldívar. </w:t>
      </w:r>
    </w:p>
    <w:p w:rsidR="00A41659" w:rsidRPr="004533C3" w:rsidRDefault="00A41659" w:rsidP="00A41659">
      <w:pPr>
        <w:ind w:left="709" w:right="757"/>
        <w:jc w:val="both"/>
        <w:rPr>
          <w:rFonts w:ascii="Palatino Linotype" w:hAnsi="Palatino Linotype" w:cs="Arial"/>
          <w:i/>
          <w:sz w:val="22"/>
          <w:szCs w:val="22"/>
          <w:lang w:eastAsia="es-MX"/>
        </w:rPr>
      </w:pPr>
      <w:r w:rsidRPr="004533C3">
        <w:rPr>
          <w:rFonts w:ascii="Palatino Linotype" w:hAnsi="Palatino Linotype" w:cs="Arial"/>
          <w:i/>
          <w:sz w:val="22"/>
          <w:szCs w:val="22"/>
          <w:lang w:eastAsia="es-MX"/>
        </w:rPr>
        <w:t xml:space="preserve">RDA 1439/12. Interpuesto en contra de la Secretaría de Educación Pública. Comisionada Ponente Sigrid </w:t>
      </w:r>
      <w:proofErr w:type="spellStart"/>
      <w:r w:rsidRPr="004533C3">
        <w:rPr>
          <w:rFonts w:ascii="Palatino Linotype" w:hAnsi="Palatino Linotype" w:cs="Arial"/>
          <w:i/>
          <w:sz w:val="22"/>
          <w:szCs w:val="22"/>
          <w:lang w:eastAsia="es-MX"/>
        </w:rPr>
        <w:t>Arzt</w:t>
      </w:r>
      <w:proofErr w:type="spellEnd"/>
      <w:r w:rsidRPr="004533C3">
        <w:rPr>
          <w:rFonts w:ascii="Palatino Linotype" w:hAnsi="Palatino Linotype" w:cs="Arial"/>
          <w:i/>
          <w:sz w:val="22"/>
          <w:szCs w:val="22"/>
          <w:lang w:eastAsia="es-MX"/>
        </w:rPr>
        <w:t xml:space="preserve"> Colunga. </w:t>
      </w:r>
    </w:p>
    <w:p w:rsidR="00A41659" w:rsidRPr="004533C3" w:rsidRDefault="00A41659" w:rsidP="00A41659">
      <w:pPr>
        <w:ind w:left="709" w:right="757"/>
        <w:jc w:val="both"/>
        <w:rPr>
          <w:rFonts w:ascii="Palatino Linotype" w:hAnsi="Palatino Linotype" w:cs="Arial"/>
          <w:i/>
          <w:sz w:val="22"/>
          <w:szCs w:val="22"/>
          <w:lang w:eastAsia="es-MX"/>
        </w:rPr>
      </w:pPr>
      <w:r w:rsidRPr="004533C3">
        <w:rPr>
          <w:rFonts w:ascii="Palatino Linotype" w:hAnsi="Palatino Linotype" w:cs="Arial"/>
          <w:i/>
          <w:sz w:val="22"/>
          <w:szCs w:val="22"/>
          <w:lang w:eastAsia="es-MX"/>
        </w:rPr>
        <w:t xml:space="preserve">RDA 1308/12. Interpuesto en contra de la Secretaría de la Defensa Nacional. Comisionado Ponente Ángel Trinidad Zaldívar. </w:t>
      </w:r>
    </w:p>
    <w:p w:rsidR="00A41659" w:rsidRPr="004533C3" w:rsidRDefault="00A41659" w:rsidP="00A41659">
      <w:pPr>
        <w:ind w:left="709" w:right="757"/>
        <w:jc w:val="both"/>
        <w:rPr>
          <w:rFonts w:ascii="Palatino Linotype" w:hAnsi="Palatino Linotype" w:cs="Arial"/>
          <w:i/>
          <w:sz w:val="22"/>
          <w:szCs w:val="22"/>
          <w:lang w:eastAsia="es-MX"/>
        </w:rPr>
      </w:pPr>
      <w:r w:rsidRPr="004533C3">
        <w:rPr>
          <w:rFonts w:ascii="Palatino Linotype" w:hAnsi="Palatino Linotype" w:cs="Arial"/>
          <w:i/>
          <w:sz w:val="22"/>
          <w:szCs w:val="22"/>
          <w:lang w:eastAsia="es-MX"/>
        </w:rPr>
        <w:t xml:space="preserve">2109/11. Interpuesto en contra del Instituto Mexicano del Seguro Social. Comisionada Ponente Jacqueline </w:t>
      </w:r>
      <w:proofErr w:type="spellStart"/>
      <w:r w:rsidRPr="004533C3">
        <w:rPr>
          <w:rFonts w:ascii="Palatino Linotype" w:hAnsi="Palatino Linotype" w:cs="Arial"/>
          <w:i/>
          <w:sz w:val="22"/>
          <w:szCs w:val="22"/>
          <w:lang w:eastAsia="es-MX"/>
        </w:rPr>
        <w:t>Peschard</w:t>
      </w:r>
      <w:proofErr w:type="spellEnd"/>
      <w:r w:rsidRPr="004533C3">
        <w:rPr>
          <w:rFonts w:ascii="Palatino Linotype" w:hAnsi="Palatino Linotype" w:cs="Arial"/>
          <w:i/>
          <w:sz w:val="22"/>
          <w:szCs w:val="22"/>
          <w:lang w:eastAsia="es-MX"/>
        </w:rPr>
        <w:t xml:space="preserve"> Mariscal. “(Sic)</w:t>
      </w:r>
    </w:p>
    <w:p w:rsidR="00350586" w:rsidRPr="004533C3" w:rsidRDefault="00350586" w:rsidP="00E74FD5">
      <w:pPr>
        <w:spacing w:before="240" w:after="240" w:line="360" w:lineRule="auto"/>
        <w:jc w:val="both"/>
        <w:rPr>
          <w:rFonts w:ascii="Palatino Linotype" w:eastAsia="Calibri" w:hAnsi="Palatino Linotype" w:cs="Arial"/>
        </w:rPr>
      </w:pPr>
      <w:r w:rsidRPr="004533C3">
        <w:rPr>
          <w:rFonts w:ascii="Palatino Linotype" w:eastAsia="Calibri" w:hAnsi="Palatino Linotype" w:cs="Arial"/>
        </w:rPr>
        <w:t xml:space="preserve">Es así que, de acuerdo a los motivos de inconformidad hechos valer por </w:t>
      </w:r>
      <w:r w:rsidRPr="004533C3">
        <w:rPr>
          <w:rFonts w:ascii="Palatino Linotype" w:eastAsia="Calibri" w:hAnsi="Palatino Linotype" w:cs="Arial"/>
          <w:b/>
        </w:rPr>
        <w:t>EL RECURRENTE</w:t>
      </w:r>
      <w:r w:rsidRPr="004533C3">
        <w:rPr>
          <w:rFonts w:ascii="Palatino Linotype" w:eastAsia="Calibri" w:hAnsi="Palatino Linotype" w:cs="Arial"/>
        </w:rPr>
        <w:t xml:space="preserve"> y ante el pronunciamiento del </w:t>
      </w:r>
      <w:r w:rsidRPr="004533C3">
        <w:rPr>
          <w:rFonts w:ascii="Palatino Linotype" w:eastAsia="Calibri" w:hAnsi="Palatino Linotype" w:cs="Arial"/>
          <w:b/>
        </w:rPr>
        <w:t xml:space="preserve">SUJETO OBLIGADO </w:t>
      </w:r>
      <w:r w:rsidRPr="004533C3">
        <w:rPr>
          <w:rFonts w:ascii="Palatino Linotype" w:eastAsia="Calibri" w:hAnsi="Palatino Linotype" w:cs="Arial"/>
        </w:rPr>
        <w:t>en el sentido de referir que dentro de sus archivos no cuenta con la información solicitada, este Órgano Garante considera pertinente analizar si el</w:t>
      </w:r>
      <w:r w:rsidRPr="004533C3">
        <w:rPr>
          <w:rFonts w:ascii="Palatino Linotype" w:eastAsia="Calibri" w:hAnsi="Palatino Linotype" w:cs="Arial"/>
          <w:b/>
        </w:rPr>
        <w:t xml:space="preserve"> SUJETO OBLIGADO</w:t>
      </w:r>
      <w:r w:rsidRPr="004533C3">
        <w:rPr>
          <w:rFonts w:ascii="Palatino Linotype" w:eastAsia="Calibri" w:hAnsi="Palatino Linotype" w:cs="Arial"/>
        </w:rPr>
        <w:t xml:space="preserve"> es la autoridad competente para conocer de dicha solicitud, es decir, si se trata de información que deba generar, administrar o poseer en virtud del ámbito de sus atribuciones, y si la misma se trata de información pública que deba ser entregada.</w:t>
      </w:r>
    </w:p>
    <w:p w:rsidR="00350586" w:rsidRPr="004533C3" w:rsidRDefault="00350586" w:rsidP="00E74FD5">
      <w:pPr>
        <w:spacing w:before="240" w:after="240" w:line="360" w:lineRule="auto"/>
        <w:jc w:val="both"/>
        <w:rPr>
          <w:rFonts w:ascii="Palatino Linotype" w:hAnsi="Palatino Linotype" w:cs="Arial"/>
          <w:color w:val="222222"/>
        </w:rPr>
      </w:pPr>
      <w:r w:rsidRPr="004533C3">
        <w:rPr>
          <w:rFonts w:ascii="Palatino Linotype" w:hAnsi="Palatino Linotype" w:cs="Arial"/>
          <w:color w:val="222222"/>
        </w:rPr>
        <w:t>Es este sentido, es pertinente enfatizar lo que respecto al derecho de acceso a la información pública, refieren los artículos 6, Apartado A, fracciones III y IV de la Constitución Política de los Estados Unidos Mexicanos; y 5, párrafos vigésimo, vigésimo primero y vigésimo segundo, fracciones I, II, III, IV, V, VI y VII de la Constitución Política del Estado Libre y Soberano de México, establecen:</w:t>
      </w:r>
    </w:p>
    <w:p w:rsidR="00350586" w:rsidRPr="004533C3" w:rsidRDefault="00350586" w:rsidP="00B27A61">
      <w:pPr>
        <w:spacing w:before="120" w:after="120"/>
        <w:ind w:left="851" w:right="902"/>
        <w:jc w:val="center"/>
        <w:rPr>
          <w:rFonts w:ascii="Palatino Linotype" w:hAnsi="Palatino Linotype" w:cs="Arial"/>
          <w:i/>
          <w:color w:val="222222"/>
          <w:sz w:val="22"/>
          <w:szCs w:val="22"/>
        </w:rPr>
      </w:pPr>
      <w:r w:rsidRPr="004533C3">
        <w:rPr>
          <w:rFonts w:ascii="Palatino Linotype" w:hAnsi="Palatino Linotype" w:cs="Arial"/>
          <w:b/>
          <w:bCs/>
          <w:i/>
          <w:iCs/>
          <w:color w:val="222222"/>
          <w:sz w:val="22"/>
          <w:szCs w:val="22"/>
        </w:rPr>
        <w:t>Constitución Política de los Estados Unidos Mexicanos</w:t>
      </w:r>
    </w:p>
    <w:p w:rsidR="00350586" w:rsidRPr="004533C3" w:rsidRDefault="00350586" w:rsidP="00B27A61">
      <w:pPr>
        <w:spacing w:before="120" w:after="120"/>
        <w:ind w:left="851" w:right="902"/>
        <w:jc w:val="both"/>
        <w:rPr>
          <w:rFonts w:ascii="Palatino Linotype" w:hAnsi="Palatino Linotype" w:cs="Arial"/>
          <w:i/>
          <w:color w:val="222222"/>
          <w:sz w:val="22"/>
          <w:szCs w:val="22"/>
        </w:rPr>
      </w:pPr>
      <w:r w:rsidRPr="004533C3">
        <w:rPr>
          <w:rFonts w:ascii="Palatino Linotype" w:hAnsi="Palatino Linotype" w:cs="Arial"/>
          <w:bCs/>
          <w:i/>
          <w:iCs/>
          <w:color w:val="222222"/>
          <w:sz w:val="22"/>
          <w:szCs w:val="22"/>
        </w:rPr>
        <w:t>“</w:t>
      </w:r>
      <w:r w:rsidRPr="004533C3">
        <w:rPr>
          <w:rFonts w:ascii="Palatino Linotype" w:hAnsi="Palatino Linotype" w:cs="Arial"/>
          <w:b/>
          <w:i/>
          <w:iCs/>
          <w:color w:val="222222"/>
          <w:sz w:val="22"/>
          <w:szCs w:val="22"/>
        </w:rPr>
        <w:t>Artículo</w:t>
      </w:r>
      <w:r w:rsidRPr="004533C3">
        <w:rPr>
          <w:rFonts w:ascii="Palatino Linotype" w:hAnsi="Palatino Linotype" w:cs="Arial"/>
          <w:b/>
          <w:bCs/>
          <w:i/>
          <w:iCs/>
          <w:color w:val="222222"/>
          <w:sz w:val="22"/>
          <w:szCs w:val="22"/>
        </w:rPr>
        <w:t xml:space="preserve"> 6o.</w:t>
      </w:r>
      <w:r w:rsidRPr="004533C3">
        <w:rPr>
          <w:rFonts w:ascii="Palatino Linotype" w:hAnsi="Palatino Linotype" w:cs="Arial"/>
          <w:i/>
          <w:iCs/>
          <w:color w:val="222222"/>
          <w:sz w:val="22"/>
          <w:szCs w:val="22"/>
        </w:rPr>
        <w:t>  . . .</w:t>
      </w:r>
    </w:p>
    <w:p w:rsidR="00350586" w:rsidRPr="004533C3" w:rsidRDefault="00350586" w:rsidP="00B27A61">
      <w:pPr>
        <w:spacing w:before="120" w:after="120"/>
        <w:ind w:left="851" w:right="902"/>
        <w:jc w:val="both"/>
        <w:rPr>
          <w:rFonts w:ascii="Palatino Linotype" w:hAnsi="Palatino Linotype" w:cs="Arial"/>
          <w:i/>
          <w:color w:val="222222"/>
          <w:sz w:val="22"/>
          <w:szCs w:val="22"/>
        </w:rPr>
      </w:pPr>
      <w:r w:rsidRPr="004533C3">
        <w:rPr>
          <w:rFonts w:ascii="Palatino Linotype" w:hAnsi="Palatino Linotype" w:cs="Arial"/>
          <w:b/>
          <w:bCs/>
          <w:i/>
          <w:iCs/>
          <w:color w:val="000000"/>
          <w:sz w:val="22"/>
          <w:szCs w:val="22"/>
        </w:rPr>
        <w:t>A.</w:t>
      </w:r>
      <w:r w:rsidRPr="004533C3">
        <w:rPr>
          <w:rStyle w:val="apple-converted-space"/>
          <w:rFonts w:ascii="Palatino Linotype" w:hAnsi="Palatino Linotype" w:cs="Arial"/>
          <w:i/>
          <w:iCs/>
          <w:color w:val="000000"/>
          <w:sz w:val="22"/>
          <w:szCs w:val="22"/>
        </w:rPr>
        <w:t> </w:t>
      </w:r>
      <w:r w:rsidRPr="004533C3">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rsidR="00350586" w:rsidRPr="004533C3" w:rsidRDefault="00350586" w:rsidP="00B27A61">
      <w:pPr>
        <w:spacing w:before="120" w:after="120"/>
        <w:ind w:left="851" w:right="902"/>
        <w:jc w:val="both"/>
        <w:rPr>
          <w:rFonts w:ascii="Palatino Linotype" w:hAnsi="Palatino Linotype" w:cs="Arial"/>
          <w:i/>
          <w:color w:val="222222"/>
          <w:sz w:val="22"/>
          <w:szCs w:val="22"/>
        </w:rPr>
      </w:pPr>
      <w:r w:rsidRPr="004533C3">
        <w:rPr>
          <w:rFonts w:ascii="Palatino Linotype" w:hAnsi="Palatino Linotype" w:cs="Arial"/>
          <w:b/>
          <w:bCs/>
          <w:i/>
          <w:iCs/>
          <w:color w:val="000000"/>
          <w:sz w:val="22"/>
          <w:szCs w:val="22"/>
        </w:rPr>
        <w:lastRenderedPageBreak/>
        <w:t>I.</w:t>
      </w:r>
      <w:r w:rsidRPr="004533C3">
        <w:rPr>
          <w:rStyle w:val="apple-converted-space"/>
          <w:rFonts w:ascii="Palatino Linotype" w:hAnsi="Palatino Linotype" w:cs="Arial"/>
          <w:b/>
          <w:bCs/>
          <w:i/>
          <w:iCs/>
          <w:color w:val="000000"/>
          <w:sz w:val="22"/>
          <w:szCs w:val="22"/>
        </w:rPr>
        <w:t> </w:t>
      </w:r>
      <w:r w:rsidRPr="004533C3">
        <w:rPr>
          <w:rFonts w:ascii="Palatino Linotype" w:hAnsi="Palatino Linotype" w:cs="Arial"/>
          <w:i/>
          <w:iCs/>
          <w:color w:val="000000"/>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4533C3">
        <w:rPr>
          <w:rStyle w:val="apple-converted-space"/>
          <w:rFonts w:ascii="Palatino Linotype" w:hAnsi="Palatino Linotype" w:cs="Arial"/>
          <w:i/>
          <w:iCs/>
          <w:color w:val="222222"/>
          <w:sz w:val="22"/>
          <w:szCs w:val="22"/>
        </w:rPr>
        <w:t> </w:t>
      </w:r>
      <w:r w:rsidRPr="004533C3">
        <w:rPr>
          <w:rFonts w:ascii="Palatino Linotype" w:hAnsi="Palatino Linotype" w:cs="Arial"/>
          <w:i/>
          <w:iCs/>
          <w:color w:val="000000"/>
          <w:sz w:val="22"/>
          <w:szCs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50586" w:rsidRPr="004533C3" w:rsidRDefault="00350586" w:rsidP="00B27A61">
      <w:pPr>
        <w:spacing w:before="120" w:after="120"/>
        <w:ind w:left="851" w:right="902"/>
        <w:jc w:val="both"/>
        <w:rPr>
          <w:rFonts w:ascii="Palatino Linotype" w:hAnsi="Palatino Linotype" w:cs="Arial"/>
          <w:i/>
          <w:color w:val="222222"/>
          <w:sz w:val="22"/>
          <w:szCs w:val="22"/>
        </w:rPr>
      </w:pPr>
      <w:r w:rsidRPr="004533C3">
        <w:rPr>
          <w:rFonts w:ascii="Palatino Linotype" w:hAnsi="Palatino Linotype" w:cs="Arial"/>
          <w:b/>
          <w:bCs/>
          <w:i/>
          <w:iCs/>
          <w:color w:val="000000"/>
          <w:sz w:val="22"/>
          <w:szCs w:val="22"/>
        </w:rPr>
        <w:t>II.</w:t>
      </w:r>
      <w:r w:rsidRPr="004533C3">
        <w:rPr>
          <w:rStyle w:val="apple-converted-space"/>
          <w:rFonts w:ascii="Palatino Linotype" w:hAnsi="Palatino Linotype" w:cs="Arial"/>
          <w:b/>
          <w:bCs/>
          <w:i/>
          <w:iCs/>
          <w:color w:val="000000"/>
          <w:sz w:val="22"/>
          <w:szCs w:val="22"/>
        </w:rPr>
        <w:t> </w:t>
      </w:r>
      <w:r w:rsidRPr="004533C3">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rsidR="00350586" w:rsidRPr="004533C3" w:rsidRDefault="00350586" w:rsidP="00B27A61">
      <w:pPr>
        <w:spacing w:before="120" w:after="120"/>
        <w:ind w:left="851" w:right="902"/>
        <w:jc w:val="both"/>
        <w:rPr>
          <w:rFonts w:ascii="Palatino Linotype" w:hAnsi="Palatino Linotype" w:cs="Arial"/>
          <w:i/>
          <w:color w:val="222222"/>
          <w:sz w:val="22"/>
          <w:szCs w:val="22"/>
        </w:rPr>
      </w:pPr>
      <w:r w:rsidRPr="004533C3">
        <w:rPr>
          <w:rFonts w:ascii="Palatino Linotype" w:hAnsi="Palatino Linotype" w:cs="Arial"/>
          <w:b/>
          <w:bCs/>
          <w:i/>
          <w:iCs/>
          <w:color w:val="000000"/>
          <w:sz w:val="22"/>
          <w:szCs w:val="22"/>
        </w:rPr>
        <w:t>III.</w:t>
      </w:r>
      <w:r w:rsidRPr="004533C3">
        <w:rPr>
          <w:rStyle w:val="apple-converted-space"/>
          <w:rFonts w:ascii="Palatino Linotype" w:hAnsi="Palatino Linotype" w:cs="Arial"/>
          <w:b/>
          <w:bCs/>
          <w:i/>
          <w:iCs/>
          <w:color w:val="000000"/>
          <w:sz w:val="22"/>
          <w:szCs w:val="22"/>
        </w:rPr>
        <w:t> </w:t>
      </w:r>
      <w:r w:rsidRPr="004533C3">
        <w:rPr>
          <w:rFonts w:ascii="Palatino Linotype" w:hAnsi="Palatino Linotype" w:cs="Arial"/>
          <w:i/>
          <w:iCs/>
          <w:color w:val="000000"/>
          <w:sz w:val="22"/>
          <w:szCs w:val="22"/>
        </w:rPr>
        <w:t>Toda persona, sin necesidad de acreditar interés alguno o justificar su utilización, tendrá acceso gratuito a la información pública, a sus datos personales o a la rectificación de éstos.</w:t>
      </w:r>
    </w:p>
    <w:p w:rsidR="00350586" w:rsidRPr="004533C3" w:rsidRDefault="00350586" w:rsidP="00B27A61">
      <w:pPr>
        <w:spacing w:before="120" w:after="120"/>
        <w:ind w:left="851" w:right="902"/>
        <w:jc w:val="both"/>
        <w:rPr>
          <w:rFonts w:ascii="Palatino Linotype" w:hAnsi="Palatino Linotype" w:cs="Arial"/>
          <w:i/>
          <w:color w:val="222222"/>
          <w:sz w:val="22"/>
          <w:szCs w:val="22"/>
        </w:rPr>
      </w:pPr>
      <w:r w:rsidRPr="004533C3">
        <w:rPr>
          <w:rFonts w:ascii="Palatino Linotype" w:hAnsi="Palatino Linotype" w:cs="Arial"/>
          <w:b/>
          <w:bCs/>
          <w:i/>
          <w:iCs/>
          <w:color w:val="000000"/>
          <w:sz w:val="22"/>
          <w:szCs w:val="22"/>
        </w:rPr>
        <w:t>IV.</w:t>
      </w:r>
      <w:r w:rsidRPr="004533C3">
        <w:rPr>
          <w:rStyle w:val="apple-converted-space"/>
          <w:rFonts w:ascii="Palatino Linotype" w:hAnsi="Palatino Linotype" w:cs="Arial"/>
          <w:b/>
          <w:bCs/>
          <w:i/>
          <w:iCs/>
          <w:color w:val="000000"/>
          <w:sz w:val="22"/>
          <w:szCs w:val="22"/>
        </w:rPr>
        <w:t> </w:t>
      </w:r>
      <w:r w:rsidRPr="004533C3">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rsidR="00350586" w:rsidRPr="004533C3" w:rsidRDefault="00350586" w:rsidP="00B27A61">
      <w:pPr>
        <w:spacing w:before="120" w:after="120"/>
        <w:ind w:left="851" w:right="902"/>
        <w:jc w:val="both"/>
        <w:rPr>
          <w:rFonts w:ascii="Palatino Linotype" w:hAnsi="Palatino Linotype" w:cs="Arial"/>
          <w:i/>
          <w:color w:val="222222"/>
          <w:sz w:val="22"/>
          <w:szCs w:val="22"/>
        </w:rPr>
      </w:pPr>
      <w:r w:rsidRPr="004533C3">
        <w:rPr>
          <w:rFonts w:ascii="Palatino Linotype" w:hAnsi="Palatino Linotype" w:cs="Arial"/>
          <w:b/>
          <w:bCs/>
          <w:i/>
          <w:iCs/>
          <w:color w:val="000000"/>
          <w:sz w:val="22"/>
          <w:szCs w:val="22"/>
        </w:rPr>
        <w:t>V.</w:t>
      </w:r>
      <w:r w:rsidRPr="004533C3">
        <w:rPr>
          <w:rStyle w:val="apple-converted-space"/>
          <w:rFonts w:ascii="Palatino Linotype" w:hAnsi="Palatino Linotype" w:cs="Arial"/>
          <w:b/>
          <w:bCs/>
          <w:i/>
          <w:iCs/>
          <w:color w:val="000000"/>
          <w:sz w:val="22"/>
          <w:szCs w:val="22"/>
        </w:rPr>
        <w:t> </w:t>
      </w:r>
      <w:r w:rsidRPr="004533C3">
        <w:rPr>
          <w:rFonts w:ascii="Palatino Linotype" w:hAnsi="Palatino Linotype" w:cs="Arial"/>
          <w:i/>
          <w:iCs/>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50586" w:rsidRPr="004533C3" w:rsidRDefault="00350586" w:rsidP="00B27A61">
      <w:pPr>
        <w:spacing w:before="120" w:after="120"/>
        <w:ind w:left="851" w:right="902"/>
        <w:jc w:val="both"/>
        <w:rPr>
          <w:rFonts w:ascii="Palatino Linotype" w:hAnsi="Palatino Linotype" w:cs="Arial"/>
          <w:i/>
          <w:color w:val="222222"/>
          <w:sz w:val="22"/>
          <w:szCs w:val="22"/>
        </w:rPr>
      </w:pPr>
      <w:r w:rsidRPr="004533C3">
        <w:rPr>
          <w:rFonts w:ascii="Palatino Linotype" w:hAnsi="Palatino Linotype" w:cs="Arial"/>
          <w:b/>
          <w:bCs/>
          <w:i/>
          <w:iCs/>
          <w:color w:val="000000"/>
          <w:sz w:val="22"/>
          <w:szCs w:val="22"/>
        </w:rPr>
        <w:t>VI.</w:t>
      </w:r>
      <w:r w:rsidRPr="004533C3">
        <w:rPr>
          <w:rStyle w:val="apple-converted-space"/>
          <w:rFonts w:ascii="Palatino Linotype" w:hAnsi="Palatino Linotype" w:cs="Arial"/>
          <w:b/>
          <w:bCs/>
          <w:i/>
          <w:iCs/>
          <w:color w:val="000000"/>
          <w:sz w:val="22"/>
          <w:szCs w:val="22"/>
        </w:rPr>
        <w:t> </w:t>
      </w:r>
      <w:r w:rsidRPr="004533C3">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rsidR="00350586" w:rsidRPr="004533C3" w:rsidRDefault="00350586" w:rsidP="00B27A61">
      <w:pPr>
        <w:spacing w:before="120" w:after="120"/>
        <w:ind w:left="851" w:right="902"/>
        <w:jc w:val="both"/>
        <w:rPr>
          <w:rFonts w:ascii="Palatino Linotype" w:hAnsi="Palatino Linotype" w:cs="Arial"/>
          <w:i/>
          <w:color w:val="222222"/>
          <w:sz w:val="22"/>
          <w:szCs w:val="22"/>
        </w:rPr>
      </w:pPr>
      <w:r w:rsidRPr="004533C3">
        <w:rPr>
          <w:rFonts w:ascii="Palatino Linotype" w:hAnsi="Palatino Linotype" w:cs="Arial"/>
          <w:b/>
          <w:bCs/>
          <w:i/>
          <w:iCs/>
          <w:color w:val="000000"/>
          <w:sz w:val="22"/>
          <w:szCs w:val="22"/>
        </w:rPr>
        <w:t>VII.</w:t>
      </w:r>
      <w:r w:rsidRPr="004533C3">
        <w:rPr>
          <w:rStyle w:val="apple-converted-space"/>
          <w:rFonts w:ascii="Palatino Linotype" w:hAnsi="Palatino Linotype" w:cs="Arial"/>
          <w:b/>
          <w:bCs/>
          <w:i/>
          <w:iCs/>
          <w:color w:val="000000"/>
          <w:sz w:val="22"/>
          <w:szCs w:val="22"/>
        </w:rPr>
        <w:t> </w:t>
      </w:r>
      <w:r w:rsidRPr="004533C3">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4533C3">
        <w:rPr>
          <w:rFonts w:ascii="Palatino Linotype" w:hAnsi="Palatino Linotype" w:cs="Arial"/>
          <w:bCs/>
          <w:i/>
          <w:iCs/>
          <w:color w:val="222222"/>
          <w:sz w:val="22"/>
          <w:szCs w:val="22"/>
        </w:rPr>
        <w:t>”</w:t>
      </w:r>
      <w:r w:rsidR="00B27A61" w:rsidRPr="004533C3">
        <w:rPr>
          <w:rFonts w:ascii="Palatino Linotype" w:hAnsi="Palatino Linotype" w:cs="Arial"/>
          <w:bCs/>
          <w:i/>
          <w:iCs/>
          <w:color w:val="222222"/>
          <w:sz w:val="22"/>
          <w:szCs w:val="22"/>
        </w:rPr>
        <w:t xml:space="preserve"> (Sic)</w:t>
      </w:r>
    </w:p>
    <w:p w:rsidR="00350586" w:rsidRPr="004533C3" w:rsidRDefault="00350586" w:rsidP="00B27A61">
      <w:pPr>
        <w:spacing w:before="120" w:after="120"/>
        <w:ind w:left="851" w:right="902"/>
        <w:jc w:val="both"/>
        <w:rPr>
          <w:rFonts w:ascii="Palatino Linotype" w:hAnsi="Palatino Linotype" w:cs="Arial"/>
          <w:i/>
          <w:color w:val="222222"/>
          <w:sz w:val="22"/>
          <w:szCs w:val="22"/>
        </w:rPr>
      </w:pPr>
      <w:r w:rsidRPr="004533C3">
        <w:rPr>
          <w:rFonts w:ascii="Palatino Linotype" w:hAnsi="Palatino Linotype" w:cs="Arial"/>
          <w:i/>
          <w:color w:val="222222"/>
          <w:sz w:val="22"/>
          <w:szCs w:val="22"/>
        </w:rPr>
        <w:t>(Énfasis añadido)</w:t>
      </w:r>
    </w:p>
    <w:p w:rsidR="00350586" w:rsidRPr="004533C3" w:rsidRDefault="00350586" w:rsidP="00B27A61">
      <w:pPr>
        <w:spacing w:before="120" w:after="120"/>
        <w:ind w:left="851" w:right="902"/>
        <w:jc w:val="center"/>
        <w:rPr>
          <w:rFonts w:ascii="Palatino Linotype" w:hAnsi="Palatino Linotype" w:cs="Arial"/>
          <w:i/>
          <w:color w:val="222222"/>
          <w:sz w:val="22"/>
          <w:szCs w:val="22"/>
        </w:rPr>
      </w:pPr>
      <w:r w:rsidRPr="004533C3">
        <w:rPr>
          <w:rFonts w:ascii="Palatino Linotype" w:hAnsi="Palatino Linotype" w:cs="Arial"/>
          <w:b/>
          <w:bCs/>
          <w:i/>
          <w:iCs/>
          <w:color w:val="222222"/>
          <w:sz w:val="22"/>
          <w:szCs w:val="22"/>
        </w:rPr>
        <w:t xml:space="preserve">Constitución </w:t>
      </w:r>
      <w:r w:rsidRPr="004533C3">
        <w:rPr>
          <w:rFonts w:ascii="Palatino Linotype" w:hAnsi="Palatino Linotype" w:cs="Arial"/>
          <w:b/>
          <w:i/>
          <w:iCs/>
          <w:color w:val="000000"/>
          <w:sz w:val="22"/>
          <w:szCs w:val="22"/>
        </w:rPr>
        <w:t>Política</w:t>
      </w:r>
      <w:r w:rsidRPr="004533C3">
        <w:rPr>
          <w:rFonts w:ascii="Palatino Linotype" w:hAnsi="Palatino Linotype" w:cs="Arial"/>
          <w:b/>
          <w:bCs/>
          <w:i/>
          <w:iCs/>
          <w:color w:val="222222"/>
          <w:sz w:val="22"/>
          <w:szCs w:val="22"/>
        </w:rPr>
        <w:t xml:space="preserve"> del Estado Libre y Soberano de México</w:t>
      </w:r>
    </w:p>
    <w:p w:rsidR="00350586" w:rsidRPr="004533C3" w:rsidRDefault="00350586" w:rsidP="00B27A61">
      <w:pPr>
        <w:spacing w:before="120" w:after="120"/>
        <w:ind w:left="851" w:right="902"/>
        <w:jc w:val="both"/>
        <w:rPr>
          <w:rFonts w:ascii="Palatino Linotype" w:hAnsi="Palatino Linotype" w:cs="Arial"/>
          <w:i/>
          <w:color w:val="222222"/>
          <w:sz w:val="22"/>
          <w:szCs w:val="22"/>
        </w:rPr>
      </w:pPr>
      <w:r w:rsidRPr="004533C3">
        <w:rPr>
          <w:rFonts w:ascii="Palatino Linotype" w:hAnsi="Palatino Linotype" w:cs="Arial"/>
          <w:bCs/>
          <w:i/>
          <w:iCs/>
          <w:color w:val="222222"/>
          <w:sz w:val="22"/>
          <w:szCs w:val="22"/>
        </w:rPr>
        <w:t>“</w:t>
      </w:r>
      <w:r w:rsidRPr="004533C3">
        <w:rPr>
          <w:rFonts w:ascii="Palatino Linotype" w:hAnsi="Palatino Linotype" w:cs="Arial"/>
          <w:b/>
          <w:bCs/>
          <w:i/>
          <w:iCs/>
          <w:color w:val="000000"/>
          <w:sz w:val="22"/>
          <w:szCs w:val="22"/>
        </w:rPr>
        <w:t>Artículo</w:t>
      </w:r>
      <w:r w:rsidRPr="004533C3">
        <w:rPr>
          <w:rFonts w:ascii="Palatino Linotype" w:hAnsi="Palatino Linotype" w:cs="Arial"/>
          <w:b/>
          <w:bCs/>
          <w:i/>
          <w:iCs/>
          <w:color w:val="222222"/>
          <w:sz w:val="22"/>
          <w:szCs w:val="22"/>
        </w:rPr>
        <w:t xml:space="preserve"> 5.  …</w:t>
      </w:r>
    </w:p>
    <w:p w:rsidR="00350586" w:rsidRPr="004533C3" w:rsidRDefault="00350586" w:rsidP="00B27A61">
      <w:pPr>
        <w:spacing w:before="120" w:after="120"/>
        <w:ind w:left="851" w:right="902"/>
        <w:jc w:val="both"/>
        <w:rPr>
          <w:rFonts w:ascii="Palatino Linotype" w:hAnsi="Palatino Linotype" w:cs="Arial"/>
          <w:i/>
          <w:color w:val="222222"/>
          <w:sz w:val="22"/>
          <w:szCs w:val="22"/>
        </w:rPr>
      </w:pPr>
      <w:r w:rsidRPr="004533C3">
        <w:rPr>
          <w:rFonts w:ascii="Palatino Linotype" w:hAnsi="Palatino Linotype" w:cs="Arial"/>
          <w:i/>
          <w:iCs/>
          <w:color w:val="222222"/>
          <w:sz w:val="22"/>
          <w:szCs w:val="22"/>
        </w:rPr>
        <w:t>. . .</w:t>
      </w:r>
    </w:p>
    <w:p w:rsidR="00350586" w:rsidRPr="004533C3" w:rsidRDefault="00350586" w:rsidP="00B27A61">
      <w:pPr>
        <w:spacing w:before="120" w:after="120"/>
        <w:ind w:left="851" w:right="902"/>
        <w:jc w:val="both"/>
        <w:rPr>
          <w:rFonts w:ascii="Palatino Linotype" w:hAnsi="Palatino Linotype" w:cs="Arial"/>
          <w:i/>
          <w:color w:val="222222"/>
          <w:sz w:val="22"/>
          <w:szCs w:val="22"/>
        </w:rPr>
      </w:pPr>
      <w:r w:rsidRPr="004533C3">
        <w:rPr>
          <w:rFonts w:ascii="Palatino Linotype" w:hAnsi="Palatino Linotype" w:cs="Arial"/>
          <w:b/>
          <w:bCs/>
          <w:i/>
          <w:iCs/>
          <w:color w:val="222222"/>
          <w:sz w:val="22"/>
          <w:szCs w:val="22"/>
        </w:rPr>
        <w:t>El derecho a la información será garantizado por el Estado</w:t>
      </w:r>
      <w:r w:rsidRPr="004533C3">
        <w:rPr>
          <w:rFonts w:ascii="Palatino Linotype" w:hAnsi="Palatino Linotype" w:cs="Arial"/>
          <w:i/>
          <w:iCs/>
          <w:color w:val="222222"/>
          <w:sz w:val="22"/>
          <w:szCs w:val="22"/>
        </w:rPr>
        <w:t>. La ley establecerá las previsiones que permitan asegurar la protección, el respeto y la difusión de este derecho.</w:t>
      </w:r>
    </w:p>
    <w:p w:rsidR="00350586" w:rsidRPr="004533C3" w:rsidRDefault="00350586" w:rsidP="00B27A61">
      <w:pPr>
        <w:spacing w:before="120" w:after="120"/>
        <w:ind w:left="851" w:right="902"/>
        <w:jc w:val="both"/>
        <w:rPr>
          <w:rFonts w:ascii="Palatino Linotype" w:hAnsi="Palatino Linotype" w:cs="Arial"/>
          <w:i/>
          <w:color w:val="222222"/>
          <w:sz w:val="22"/>
          <w:szCs w:val="22"/>
        </w:rPr>
      </w:pPr>
      <w:r w:rsidRPr="004533C3">
        <w:rPr>
          <w:rFonts w:ascii="Palatino Linotype" w:hAnsi="Palatino Linotype" w:cs="Arial"/>
          <w:i/>
          <w:iCs/>
          <w:color w:val="222222"/>
          <w:sz w:val="22"/>
          <w:szCs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50586" w:rsidRPr="004533C3" w:rsidRDefault="00350586" w:rsidP="00B27A61">
      <w:pPr>
        <w:spacing w:before="120" w:after="120"/>
        <w:ind w:left="851" w:right="902"/>
        <w:jc w:val="both"/>
        <w:rPr>
          <w:rFonts w:ascii="Palatino Linotype" w:hAnsi="Palatino Linotype" w:cs="Arial"/>
          <w:i/>
          <w:color w:val="222222"/>
          <w:sz w:val="22"/>
          <w:szCs w:val="22"/>
        </w:rPr>
      </w:pPr>
      <w:r w:rsidRPr="004533C3">
        <w:rPr>
          <w:rFonts w:ascii="Palatino Linotype" w:hAnsi="Palatino Linotype" w:cs="Arial"/>
          <w:i/>
          <w:iCs/>
          <w:color w:val="222222"/>
          <w:sz w:val="22"/>
          <w:szCs w:val="22"/>
        </w:rPr>
        <w:t> </w:t>
      </w:r>
    </w:p>
    <w:p w:rsidR="00350586" w:rsidRPr="004533C3" w:rsidRDefault="00350586" w:rsidP="00B27A61">
      <w:pPr>
        <w:spacing w:before="120" w:after="120"/>
        <w:ind w:left="851" w:right="902"/>
        <w:jc w:val="both"/>
        <w:rPr>
          <w:rFonts w:ascii="Palatino Linotype" w:hAnsi="Palatino Linotype" w:cs="Arial"/>
          <w:i/>
          <w:color w:val="222222"/>
          <w:sz w:val="22"/>
          <w:szCs w:val="22"/>
        </w:rPr>
      </w:pPr>
      <w:r w:rsidRPr="004533C3">
        <w:rPr>
          <w:rFonts w:ascii="Palatino Linotype" w:hAnsi="Palatino Linotype" w:cs="Arial"/>
          <w:i/>
          <w:iCs/>
          <w:color w:val="222222"/>
          <w:sz w:val="22"/>
          <w:szCs w:val="22"/>
        </w:rPr>
        <w:t>Este derecho se regirá por los principios y bases siguientes:</w:t>
      </w:r>
    </w:p>
    <w:p w:rsidR="00350586" w:rsidRPr="004533C3" w:rsidRDefault="00350586" w:rsidP="00B27A61">
      <w:pPr>
        <w:spacing w:before="120" w:after="120"/>
        <w:ind w:left="851" w:right="902"/>
        <w:jc w:val="both"/>
        <w:rPr>
          <w:rFonts w:ascii="Palatino Linotype" w:hAnsi="Palatino Linotype" w:cs="Arial"/>
          <w:i/>
          <w:color w:val="222222"/>
          <w:sz w:val="22"/>
          <w:szCs w:val="22"/>
        </w:rPr>
      </w:pPr>
      <w:r w:rsidRPr="004533C3">
        <w:rPr>
          <w:rFonts w:ascii="Palatino Linotype" w:hAnsi="Palatino Linotype" w:cs="Arial"/>
          <w:i/>
          <w:iCs/>
          <w:color w:val="222222"/>
          <w:sz w:val="22"/>
          <w:szCs w:val="22"/>
        </w:rPr>
        <w:t xml:space="preserve">I. </w:t>
      </w:r>
      <w:r w:rsidRPr="004533C3">
        <w:rPr>
          <w:rFonts w:ascii="Palatino Linotype" w:hAnsi="Palatino Linotype" w:cs="Arial"/>
          <w:b/>
          <w:bCs/>
          <w:i/>
          <w:iCs/>
          <w:color w:val="222222"/>
          <w:sz w:val="22"/>
          <w:szCs w:val="22"/>
        </w:rPr>
        <w:t xml:space="preserve">Toda la información en posesión de cualquier autoridad, </w:t>
      </w:r>
      <w:r w:rsidRPr="004533C3">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4533C3">
        <w:rPr>
          <w:rFonts w:ascii="Palatino Linotype" w:hAnsi="Palatino Linotype" w:cs="Arial"/>
          <w:i/>
          <w:iCs/>
          <w:color w:val="222222"/>
          <w:sz w:val="22"/>
          <w:szCs w:val="22"/>
        </w:rPr>
        <w:t xml:space="preserve">, </w:t>
      </w:r>
      <w:r w:rsidRPr="004533C3">
        <w:rPr>
          <w:rFonts w:ascii="Palatino Linotype" w:hAnsi="Palatino Linotype" w:cs="Arial"/>
          <w:b/>
          <w:i/>
          <w:iCs/>
          <w:color w:val="222222"/>
          <w:sz w:val="22"/>
          <w:szCs w:val="22"/>
        </w:rPr>
        <w:t>así como del gobierno y de la administración pública municipal y sus organismos descentralizados</w:t>
      </w:r>
      <w:r w:rsidRPr="004533C3">
        <w:rPr>
          <w:rFonts w:ascii="Palatino Linotype" w:hAnsi="Palatino Linotype" w:cs="Arial"/>
          <w:i/>
          <w:iCs/>
          <w:color w:val="222222"/>
          <w:sz w:val="22"/>
          <w:szCs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50586" w:rsidRPr="004533C3" w:rsidRDefault="00350586" w:rsidP="00B27A61">
      <w:pPr>
        <w:pStyle w:val="NormalWeb"/>
        <w:spacing w:before="120" w:beforeAutospacing="0" w:after="120" w:afterAutospacing="0"/>
        <w:ind w:left="851" w:right="902"/>
        <w:jc w:val="both"/>
        <w:rPr>
          <w:rFonts w:ascii="Palatino Linotype" w:hAnsi="Palatino Linotype" w:cs="Arial"/>
          <w:i/>
          <w:color w:val="222222"/>
          <w:sz w:val="22"/>
          <w:szCs w:val="22"/>
        </w:rPr>
      </w:pPr>
      <w:r w:rsidRPr="004533C3">
        <w:rPr>
          <w:rFonts w:ascii="Palatino Linotype" w:hAnsi="Palatino Linotype" w:cs="Arial"/>
          <w:i/>
          <w:iCs/>
          <w:color w:val="222222"/>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350586" w:rsidRPr="004533C3" w:rsidRDefault="00350586" w:rsidP="00B27A61">
      <w:pPr>
        <w:pStyle w:val="NormalWeb"/>
        <w:spacing w:before="120" w:beforeAutospacing="0" w:after="120" w:afterAutospacing="0"/>
        <w:ind w:left="851" w:right="902"/>
        <w:jc w:val="both"/>
        <w:rPr>
          <w:rFonts w:ascii="Palatino Linotype" w:hAnsi="Palatino Linotype" w:cs="Arial"/>
          <w:i/>
          <w:color w:val="222222"/>
          <w:sz w:val="22"/>
          <w:szCs w:val="22"/>
        </w:rPr>
      </w:pPr>
      <w:r w:rsidRPr="004533C3">
        <w:rPr>
          <w:rFonts w:ascii="Palatino Linotype" w:hAnsi="Palatino Linotype" w:cs="Arial"/>
          <w:i/>
          <w:iCs/>
          <w:color w:val="222222"/>
          <w:sz w:val="22"/>
          <w:szCs w:val="22"/>
        </w:rPr>
        <w:t>III.</w:t>
      </w:r>
      <w:r w:rsidRPr="004533C3">
        <w:rPr>
          <w:rFonts w:ascii="Palatino Linotype" w:hAnsi="Palatino Linotype"/>
          <w:i/>
          <w:color w:val="222222"/>
          <w:sz w:val="22"/>
          <w:szCs w:val="22"/>
        </w:rPr>
        <w:t xml:space="preserve"> </w:t>
      </w:r>
      <w:r w:rsidRPr="004533C3">
        <w:rPr>
          <w:rFonts w:ascii="Palatino Linotype" w:hAnsi="Palatino Linotype" w:cs="Arial"/>
          <w:i/>
          <w:iCs/>
          <w:color w:val="222222"/>
          <w:sz w:val="22"/>
          <w:szCs w:val="22"/>
        </w:rPr>
        <w:t>Toda persona, sin necesidad de acreditar interés alguno o justificar su utilización, tendrá acceso gratuito a la información pública, a sus datos personales o a la rectificación de éstos.</w:t>
      </w:r>
    </w:p>
    <w:p w:rsidR="00350586" w:rsidRPr="004533C3" w:rsidRDefault="00350586" w:rsidP="00B27A61">
      <w:pPr>
        <w:pStyle w:val="NormalWeb"/>
        <w:spacing w:before="120" w:beforeAutospacing="0" w:after="120" w:afterAutospacing="0"/>
        <w:ind w:left="851" w:right="902"/>
        <w:jc w:val="both"/>
        <w:rPr>
          <w:rFonts w:ascii="Palatino Linotype" w:hAnsi="Palatino Linotype" w:cs="Arial"/>
          <w:i/>
          <w:color w:val="222222"/>
          <w:sz w:val="22"/>
          <w:szCs w:val="22"/>
        </w:rPr>
      </w:pPr>
      <w:r w:rsidRPr="004533C3">
        <w:rPr>
          <w:rFonts w:ascii="Palatino Linotype" w:hAnsi="Palatino Linotype" w:cs="Arial"/>
          <w:i/>
          <w:iCs/>
          <w:color w:val="222222"/>
          <w:sz w:val="22"/>
          <w:szCs w:val="22"/>
        </w:rPr>
        <w:t>IV.</w:t>
      </w:r>
      <w:r w:rsidRPr="004533C3">
        <w:rPr>
          <w:rFonts w:ascii="Palatino Linotype" w:hAnsi="Palatino Linotype"/>
          <w:i/>
          <w:color w:val="222222"/>
          <w:sz w:val="22"/>
          <w:szCs w:val="22"/>
        </w:rPr>
        <w:t>    </w:t>
      </w:r>
      <w:r w:rsidRPr="004533C3">
        <w:rPr>
          <w:rStyle w:val="apple-converted-space"/>
          <w:rFonts w:ascii="Palatino Linotype" w:hAnsi="Palatino Linotype"/>
          <w:i/>
          <w:color w:val="222222"/>
          <w:sz w:val="22"/>
          <w:szCs w:val="22"/>
        </w:rPr>
        <w:t> </w:t>
      </w:r>
      <w:r w:rsidRPr="004533C3">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rsidR="00350586" w:rsidRPr="004533C3" w:rsidRDefault="00350586" w:rsidP="00B27A61">
      <w:pPr>
        <w:pStyle w:val="NormalWeb"/>
        <w:spacing w:before="120" w:beforeAutospacing="0" w:after="120" w:afterAutospacing="0"/>
        <w:ind w:left="851" w:right="902"/>
        <w:jc w:val="both"/>
        <w:rPr>
          <w:rFonts w:ascii="Palatino Linotype" w:hAnsi="Palatino Linotype" w:cs="Arial"/>
          <w:i/>
          <w:color w:val="222222"/>
          <w:sz w:val="22"/>
          <w:szCs w:val="22"/>
        </w:rPr>
      </w:pPr>
      <w:r w:rsidRPr="004533C3">
        <w:rPr>
          <w:rFonts w:ascii="Palatino Linotype" w:hAnsi="Palatino Linotype" w:cs="Arial"/>
          <w:i/>
          <w:iCs/>
          <w:color w:val="222222"/>
          <w:sz w:val="22"/>
          <w:szCs w:val="22"/>
        </w:rPr>
        <w:t>V.</w:t>
      </w:r>
      <w:r w:rsidRPr="004533C3">
        <w:rPr>
          <w:rFonts w:ascii="Palatino Linotype" w:hAnsi="Palatino Linotype"/>
          <w:i/>
          <w:color w:val="222222"/>
          <w:sz w:val="22"/>
          <w:szCs w:val="22"/>
        </w:rPr>
        <w:t xml:space="preserve"> </w:t>
      </w:r>
      <w:r w:rsidRPr="004533C3">
        <w:rPr>
          <w:rFonts w:ascii="Palatino Linotype" w:hAnsi="Palatino Linotype" w:cs="Arial"/>
          <w:i/>
          <w:iCs/>
          <w:color w:val="222222"/>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350586" w:rsidRPr="004533C3" w:rsidRDefault="00350586" w:rsidP="00B27A61">
      <w:pPr>
        <w:pStyle w:val="NormalWeb"/>
        <w:spacing w:before="120" w:beforeAutospacing="0" w:after="120" w:afterAutospacing="0"/>
        <w:ind w:left="851" w:right="902"/>
        <w:jc w:val="both"/>
        <w:rPr>
          <w:rFonts w:ascii="Palatino Linotype" w:hAnsi="Palatino Linotype" w:cs="Arial"/>
          <w:i/>
          <w:color w:val="222222"/>
          <w:sz w:val="22"/>
          <w:szCs w:val="22"/>
        </w:rPr>
      </w:pPr>
      <w:r w:rsidRPr="004533C3">
        <w:rPr>
          <w:rFonts w:ascii="Palatino Linotype" w:hAnsi="Palatino Linotype" w:cs="Arial"/>
          <w:i/>
          <w:iCs/>
          <w:color w:val="222222"/>
          <w:sz w:val="22"/>
          <w:szCs w:val="22"/>
        </w:rPr>
        <w:t>VI.</w:t>
      </w:r>
      <w:r w:rsidRPr="004533C3">
        <w:rPr>
          <w:rFonts w:ascii="Palatino Linotype" w:hAnsi="Palatino Linotype"/>
          <w:i/>
          <w:color w:val="222222"/>
          <w:sz w:val="22"/>
          <w:szCs w:val="22"/>
        </w:rPr>
        <w:t xml:space="preserve"> </w:t>
      </w:r>
      <w:r w:rsidRPr="004533C3">
        <w:rPr>
          <w:rFonts w:ascii="Palatino Linotype" w:hAnsi="Palatino Linotype" w:cs="Arial"/>
          <w:i/>
          <w:iCs/>
          <w:color w:val="222222"/>
          <w:sz w:val="22"/>
          <w:szCs w:val="22"/>
        </w:rPr>
        <w:t xml:space="preserve">Los sujetos obligados deberán preservar sus documentos en archivos administrativos actualizados y publicarán, a través de los medios electrónicos disponibles, la información completa y actualizada sobre el ejercicio de los recursos </w:t>
      </w:r>
      <w:r w:rsidRPr="004533C3">
        <w:rPr>
          <w:rFonts w:ascii="Palatino Linotype" w:hAnsi="Palatino Linotype" w:cs="Arial"/>
          <w:i/>
          <w:iCs/>
          <w:color w:val="222222"/>
          <w:sz w:val="22"/>
          <w:szCs w:val="22"/>
        </w:rPr>
        <w:lastRenderedPageBreak/>
        <w:t>públicos y los indicadores que permitan rendir cuenta del cumplimiento de sus objetivos y los resultados obtenidos.</w:t>
      </w:r>
    </w:p>
    <w:p w:rsidR="00350586" w:rsidRPr="004533C3" w:rsidRDefault="00350586" w:rsidP="00B27A61">
      <w:pPr>
        <w:pStyle w:val="NormalWeb"/>
        <w:spacing w:before="120" w:beforeAutospacing="0" w:after="120" w:afterAutospacing="0"/>
        <w:ind w:left="851" w:right="902"/>
        <w:jc w:val="both"/>
        <w:rPr>
          <w:rFonts w:ascii="Palatino Linotype" w:hAnsi="Palatino Linotype" w:cs="Arial"/>
          <w:i/>
          <w:color w:val="222222"/>
          <w:sz w:val="22"/>
          <w:szCs w:val="22"/>
        </w:rPr>
      </w:pPr>
      <w:r w:rsidRPr="004533C3">
        <w:rPr>
          <w:rFonts w:ascii="Palatino Linotype" w:hAnsi="Palatino Linotype" w:cs="Arial"/>
          <w:i/>
          <w:iCs/>
          <w:color w:val="222222"/>
          <w:sz w:val="22"/>
          <w:szCs w:val="22"/>
        </w:rPr>
        <w:t>VII. La ley reglamentaria, determinará la manera en que los sujetos obligados deberán hacer pública la información relativa a los recursos públicos que entreguen a personas físicas o jurídicas colectivas.</w:t>
      </w:r>
      <w:r w:rsidR="00B27A61" w:rsidRPr="004533C3">
        <w:rPr>
          <w:rFonts w:ascii="Palatino Linotype" w:hAnsi="Palatino Linotype" w:cs="Arial"/>
          <w:bCs/>
          <w:i/>
          <w:iCs/>
          <w:color w:val="222222"/>
          <w:sz w:val="22"/>
          <w:szCs w:val="22"/>
        </w:rPr>
        <w:t xml:space="preserve"> ” (Sic)</w:t>
      </w:r>
    </w:p>
    <w:p w:rsidR="00350586" w:rsidRPr="004533C3" w:rsidRDefault="00350586" w:rsidP="00B27A61">
      <w:pPr>
        <w:spacing w:before="120" w:after="120"/>
        <w:ind w:left="851" w:right="902"/>
        <w:jc w:val="both"/>
        <w:rPr>
          <w:rFonts w:ascii="Palatino Linotype" w:hAnsi="Palatino Linotype" w:cs="Arial"/>
          <w:color w:val="222222"/>
          <w:sz w:val="22"/>
          <w:szCs w:val="22"/>
        </w:rPr>
      </w:pPr>
      <w:r w:rsidRPr="004533C3">
        <w:rPr>
          <w:rFonts w:ascii="Palatino Linotype" w:hAnsi="Palatino Linotype" w:cs="Arial"/>
          <w:color w:val="222222"/>
          <w:sz w:val="22"/>
          <w:szCs w:val="22"/>
        </w:rPr>
        <w:t> (Énfasis añadido)</w:t>
      </w:r>
    </w:p>
    <w:p w:rsidR="00350586" w:rsidRPr="004533C3" w:rsidRDefault="00350586" w:rsidP="00E74FD5">
      <w:pPr>
        <w:spacing w:before="240" w:after="240" w:line="360" w:lineRule="auto"/>
        <w:jc w:val="both"/>
        <w:rPr>
          <w:rFonts w:ascii="Palatino Linotype" w:hAnsi="Palatino Linotype" w:cs="Arial"/>
          <w:color w:val="222222"/>
        </w:rPr>
      </w:pPr>
      <w:r w:rsidRPr="004533C3">
        <w:rPr>
          <w:rFonts w:ascii="Palatino Linotype" w:hAnsi="Palatino Linotype" w:cs="Arial"/>
          <w:color w:val="222222"/>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rsidR="00350586" w:rsidRPr="004533C3" w:rsidRDefault="00350586" w:rsidP="00E74FD5">
      <w:pPr>
        <w:spacing w:before="240" w:after="240" w:line="360" w:lineRule="auto"/>
        <w:jc w:val="both"/>
        <w:rPr>
          <w:rFonts w:ascii="Palatino Linotype" w:hAnsi="Palatino Linotype" w:cs="Arial"/>
          <w:color w:val="222222"/>
        </w:rPr>
      </w:pPr>
      <w:r w:rsidRPr="004533C3">
        <w:rPr>
          <w:rFonts w:ascii="Palatino Linotype" w:hAnsi="Palatino Linotype" w:cs="Arial"/>
          <w:color w:val="222222"/>
        </w:rPr>
        <w:t>Por otra parte, del contenido del artículo 1 de la Constitución Política de los Estados Unidos Mexicanos, se destaca lo siguiente:</w:t>
      </w:r>
    </w:p>
    <w:p w:rsidR="00350586" w:rsidRPr="004533C3" w:rsidRDefault="00350586" w:rsidP="00B27A61">
      <w:pPr>
        <w:spacing w:before="120" w:after="120"/>
        <w:ind w:left="851" w:right="902"/>
        <w:jc w:val="both"/>
        <w:rPr>
          <w:rFonts w:ascii="Palatino Linotype" w:hAnsi="Palatino Linotype" w:cs="Arial"/>
          <w:color w:val="222222"/>
          <w:sz w:val="22"/>
          <w:szCs w:val="22"/>
        </w:rPr>
      </w:pPr>
      <w:r w:rsidRPr="004533C3">
        <w:rPr>
          <w:rFonts w:ascii="Palatino Linotype" w:hAnsi="Palatino Linotype" w:cs="Arial"/>
          <w:i/>
          <w:iCs/>
          <w:color w:val="222222"/>
          <w:sz w:val="22"/>
          <w:szCs w:val="22"/>
        </w:rPr>
        <w:t>“</w:t>
      </w:r>
      <w:r w:rsidRPr="004533C3">
        <w:rPr>
          <w:rFonts w:ascii="Palatino Linotype" w:hAnsi="Palatino Linotype" w:cs="Arial"/>
          <w:b/>
          <w:bCs/>
          <w:i/>
          <w:iCs/>
          <w:color w:val="222222"/>
          <w:sz w:val="22"/>
          <w:szCs w:val="22"/>
        </w:rPr>
        <w:t>Artículo 1o</w:t>
      </w:r>
      <w:r w:rsidRPr="004533C3">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50586" w:rsidRPr="004533C3" w:rsidRDefault="00350586" w:rsidP="00B27A61">
      <w:pPr>
        <w:spacing w:before="120" w:after="120"/>
        <w:ind w:left="851" w:right="902"/>
        <w:jc w:val="both"/>
        <w:rPr>
          <w:rFonts w:ascii="Palatino Linotype" w:hAnsi="Palatino Linotype" w:cs="Arial"/>
          <w:color w:val="222222"/>
          <w:sz w:val="22"/>
          <w:szCs w:val="22"/>
        </w:rPr>
      </w:pPr>
      <w:r w:rsidRPr="004533C3">
        <w:rPr>
          <w:rFonts w:ascii="Palatino Linotype" w:hAnsi="Palatino Linotype" w:cs="Arial"/>
          <w:b/>
          <w:bCs/>
          <w:i/>
          <w:iCs/>
          <w:color w:val="222222"/>
          <w:sz w:val="22"/>
          <w:szCs w:val="22"/>
          <w:u w:val="single"/>
        </w:rPr>
        <w:t>Las normas relativas a los derechos humanos se interpretarán</w:t>
      </w:r>
      <w:r w:rsidRPr="004533C3">
        <w:rPr>
          <w:rStyle w:val="apple-converted-space"/>
          <w:rFonts w:ascii="Palatino Linotype" w:hAnsi="Palatino Linotype" w:cs="Arial"/>
          <w:i/>
          <w:iCs/>
          <w:color w:val="222222"/>
          <w:sz w:val="22"/>
          <w:szCs w:val="22"/>
        </w:rPr>
        <w:t> </w:t>
      </w:r>
      <w:r w:rsidRPr="004533C3">
        <w:rPr>
          <w:rFonts w:ascii="Palatino Linotype" w:hAnsi="Palatino Linotype" w:cs="Arial"/>
          <w:i/>
          <w:iCs/>
          <w:color w:val="222222"/>
          <w:sz w:val="22"/>
          <w:szCs w:val="22"/>
        </w:rPr>
        <w:t>de conformidad con esta Constitución y con los tratados internacionales de la</w:t>
      </w:r>
      <w:r w:rsidRPr="004533C3">
        <w:rPr>
          <w:rStyle w:val="apple-converted-space"/>
          <w:rFonts w:ascii="Palatino Linotype" w:hAnsi="Palatino Linotype" w:cs="Arial"/>
          <w:i/>
          <w:iCs/>
          <w:color w:val="222222"/>
          <w:sz w:val="22"/>
          <w:szCs w:val="22"/>
        </w:rPr>
        <w:t> </w:t>
      </w:r>
      <w:r w:rsidRPr="004533C3">
        <w:rPr>
          <w:rFonts w:ascii="Palatino Linotype" w:hAnsi="Palatino Linotype" w:cs="Arial"/>
          <w:b/>
          <w:bCs/>
          <w:i/>
          <w:iCs/>
          <w:color w:val="222222"/>
          <w:sz w:val="22"/>
          <w:szCs w:val="22"/>
        </w:rPr>
        <w:t>materia</w:t>
      </w:r>
      <w:r w:rsidRPr="004533C3">
        <w:rPr>
          <w:rStyle w:val="apple-converted-space"/>
          <w:rFonts w:ascii="Palatino Linotype" w:hAnsi="Palatino Linotype" w:cs="Arial"/>
          <w:b/>
          <w:bCs/>
          <w:i/>
          <w:iCs/>
          <w:color w:val="222222"/>
          <w:sz w:val="22"/>
          <w:szCs w:val="22"/>
        </w:rPr>
        <w:t> </w:t>
      </w:r>
      <w:r w:rsidRPr="004533C3">
        <w:rPr>
          <w:rFonts w:ascii="Palatino Linotype" w:hAnsi="Palatino Linotype" w:cs="Arial"/>
          <w:b/>
          <w:bCs/>
          <w:i/>
          <w:iCs/>
          <w:color w:val="222222"/>
          <w:sz w:val="22"/>
          <w:szCs w:val="22"/>
          <w:u w:val="single"/>
        </w:rPr>
        <w:t>favoreciendo en todo tiempo a las personas la protección más amplia</w:t>
      </w:r>
      <w:r w:rsidRPr="004533C3">
        <w:rPr>
          <w:rFonts w:ascii="Palatino Linotype" w:hAnsi="Palatino Linotype" w:cs="Arial"/>
          <w:b/>
          <w:bCs/>
          <w:i/>
          <w:iCs/>
          <w:color w:val="222222"/>
          <w:sz w:val="22"/>
          <w:szCs w:val="22"/>
        </w:rPr>
        <w:t>.</w:t>
      </w:r>
    </w:p>
    <w:p w:rsidR="00350586" w:rsidRPr="004533C3" w:rsidRDefault="00350586" w:rsidP="00B27A61">
      <w:pPr>
        <w:spacing w:before="120" w:after="120"/>
        <w:ind w:left="851" w:right="902"/>
        <w:jc w:val="both"/>
        <w:rPr>
          <w:rFonts w:ascii="Palatino Linotype" w:hAnsi="Palatino Linotype" w:cs="Arial"/>
          <w:color w:val="222222"/>
          <w:sz w:val="22"/>
          <w:szCs w:val="22"/>
        </w:rPr>
      </w:pPr>
      <w:r w:rsidRPr="004533C3">
        <w:rPr>
          <w:rFonts w:ascii="Palatino Linotype" w:hAnsi="Palatino Linotype" w:cs="Arial"/>
          <w:b/>
          <w:bCs/>
          <w:i/>
          <w:iCs/>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533C3">
        <w:rPr>
          <w:rFonts w:ascii="Palatino Linotype" w:hAnsi="Palatino Linotype" w:cs="Arial"/>
          <w:i/>
          <w:iCs/>
          <w:color w:val="222222"/>
          <w:sz w:val="22"/>
          <w:szCs w:val="22"/>
        </w:rPr>
        <w:t xml:space="preserve">. En consecuencia, el Estado deberá prevenir, investigar, sancionar y reparar las violaciones a los derechos humanos, en los términos que establezca la ley.” </w:t>
      </w:r>
      <w:r w:rsidR="00B27A61" w:rsidRPr="004533C3">
        <w:rPr>
          <w:rFonts w:ascii="Palatino Linotype" w:hAnsi="Palatino Linotype" w:cs="Arial"/>
          <w:i/>
          <w:iCs/>
          <w:color w:val="222222"/>
          <w:sz w:val="22"/>
          <w:szCs w:val="22"/>
        </w:rPr>
        <w:t>(Sic)</w:t>
      </w:r>
    </w:p>
    <w:p w:rsidR="00350586" w:rsidRPr="004533C3" w:rsidRDefault="00350586" w:rsidP="00B27A61">
      <w:pPr>
        <w:spacing w:before="120" w:after="120"/>
        <w:ind w:left="851" w:right="902"/>
        <w:jc w:val="both"/>
        <w:rPr>
          <w:rFonts w:ascii="Palatino Linotype" w:hAnsi="Palatino Linotype" w:cs="Arial"/>
          <w:color w:val="222222"/>
          <w:sz w:val="22"/>
          <w:szCs w:val="22"/>
        </w:rPr>
      </w:pPr>
      <w:r w:rsidRPr="004533C3">
        <w:rPr>
          <w:rFonts w:ascii="Palatino Linotype" w:hAnsi="Palatino Linotype" w:cs="Arial"/>
          <w:color w:val="222222"/>
          <w:sz w:val="22"/>
          <w:szCs w:val="22"/>
        </w:rPr>
        <w:t>(Énfasis añadido)</w:t>
      </w:r>
    </w:p>
    <w:p w:rsidR="00350586" w:rsidRPr="004533C3" w:rsidRDefault="00350586" w:rsidP="00E74FD5">
      <w:pPr>
        <w:pStyle w:val="NormalWeb"/>
        <w:spacing w:before="240" w:beforeAutospacing="0" w:after="240" w:afterAutospacing="0" w:line="360" w:lineRule="auto"/>
        <w:ind w:right="1043"/>
        <w:jc w:val="both"/>
        <w:rPr>
          <w:rFonts w:ascii="Palatino Linotype" w:hAnsi="Palatino Linotype" w:cs="Arial"/>
          <w:color w:val="222222"/>
        </w:rPr>
      </w:pPr>
    </w:p>
    <w:p w:rsidR="00350586" w:rsidRPr="004533C3" w:rsidRDefault="00350586" w:rsidP="00E74FD5">
      <w:pPr>
        <w:spacing w:before="240" w:after="240" w:line="360" w:lineRule="auto"/>
        <w:jc w:val="both"/>
        <w:rPr>
          <w:rFonts w:ascii="Palatino Linotype" w:hAnsi="Palatino Linotype" w:cs="Arial"/>
          <w:color w:val="000000" w:themeColor="text1"/>
        </w:rPr>
      </w:pPr>
      <w:r w:rsidRPr="004533C3">
        <w:rPr>
          <w:rFonts w:ascii="Palatino Linotype" w:hAnsi="Palatino Linotype" w:cs="Arial"/>
          <w:color w:val="000000" w:themeColor="text1"/>
        </w:rPr>
        <w:lastRenderedPageBreak/>
        <w:t xml:space="preserve">A efecto de justificar la afirmación que antecede, en primer término, es conveniente citar los artículos 2, fracción II, 3, fracción XI y 12 de la Ley de Transparencia y Acceso a la Información Pública del Estado de México y Municipios, que prevén: </w:t>
      </w:r>
    </w:p>
    <w:p w:rsidR="00350586" w:rsidRPr="004533C3" w:rsidRDefault="00350586" w:rsidP="00B27A61">
      <w:pPr>
        <w:spacing w:before="120" w:after="120"/>
        <w:ind w:left="851" w:right="902"/>
        <w:jc w:val="both"/>
        <w:rPr>
          <w:rFonts w:ascii="Palatino Linotype" w:hAnsi="Palatino Linotype" w:cs="Arial"/>
          <w:i/>
          <w:color w:val="000000" w:themeColor="text1"/>
          <w:sz w:val="22"/>
          <w:szCs w:val="22"/>
        </w:rPr>
      </w:pPr>
      <w:r w:rsidRPr="004533C3">
        <w:rPr>
          <w:rFonts w:ascii="Palatino Linotype" w:hAnsi="Palatino Linotype" w:cs="Arial"/>
          <w:i/>
          <w:color w:val="000000" w:themeColor="text1"/>
          <w:sz w:val="22"/>
          <w:szCs w:val="22"/>
        </w:rPr>
        <w:t>“</w:t>
      </w:r>
      <w:r w:rsidRPr="004533C3">
        <w:rPr>
          <w:rFonts w:ascii="Palatino Linotype" w:hAnsi="Palatino Linotype" w:cs="Arial"/>
          <w:b/>
          <w:i/>
          <w:color w:val="000000" w:themeColor="text1"/>
          <w:sz w:val="22"/>
          <w:szCs w:val="22"/>
        </w:rPr>
        <w:t>Artículo 2.-</w:t>
      </w:r>
      <w:r w:rsidRPr="004533C3">
        <w:rPr>
          <w:rFonts w:ascii="Palatino Linotype" w:hAnsi="Palatino Linotype" w:cs="Arial"/>
          <w:i/>
          <w:color w:val="000000" w:themeColor="text1"/>
          <w:sz w:val="22"/>
          <w:szCs w:val="22"/>
        </w:rPr>
        <w:t xml:space="preserve"> </w:t>
      </w:r>
      <w:r w:rsidRPr="004533C3">
        <w:rPr>
          <w:rFonts w:ascii="Palatino Linotype" w:hAnsi="Palatino Linotype" w:cs="Arial"/>
          <w:i/>
          <w:sz w:val="22"/>
          <w:szCs w:val="22"/>
        </w:rPr>
        <w:t>Son objetivos de esta Ley:</w:t>
      </w:r>
    </w:p>
    <w:p w:rsidR="00350586" w:rsidRPr="004533C3" w:rsidRDefault="00350586" w:rsidP="00B27A61">
      <w:pPr>
        <w:spacing w:before="120" w:after="120"/>
        <w:ind w:left="851" w:right="902"/>
        <w:jc w:val="both"/>
        <w:rPr>
          <w:rFonts w:ascii="Palatino Linotype" w:hAnsi="Palatino Linotype" w:cs="Arial"/>
          <w:i/>
          <w:color w:val="000000" w:themeColor="text1"/>
          <w:sz w:val="22"/>
          <w:szCs w:val="22"/>
        </w:rPr>
      </w:pPr>
      <w:r w:rsidRPr="004533C3">
        <w:rPr>
          <w:rFonts w:ascii="Palatino Linotype" w:hAnsi="Palatino Linotype" w:cs="Arial"/>
          <w:i/>
          <w:color w:val="000000" w:themeColor="text1"/>
          <w:sz w:val="22"/>
          <w:szCs w:val="22"/>
        </w:rPr>
        <w:t>(…)</w:t>
      </w:r>
    </w:p>
    <w:p w:rsidR="00350586" w:rsidRPr="004533C3" w:rsidRDefault="00350586" w:rsidP="00B27A61">
      <w:pPr>
        <w:spacing w:before="120" w:after="120"/>
        <w:ind w:left="851" w:right="902"/>
        <w:jc w:val="both"/>
        <w:rPr>
          <w:rFonts w:ascii="Palatino Linotype" w:hAnsi="Palatino Linotype" w:cs="Arial"/>
          <w:i/>
          <w:color w:val="000000" w:themeColor="text1"/>
          <w:sz w:val="22"/>
          <w:szCs w:val="22"/>
        </w:rPr>
      </w:pPr>
      <w:r w:rsidRPr="004533C3">
        <w:rPr>
          <w:rFonts w:ascii="Palatino Linotype" w:hAnsi="Palatino Linotype" w:cs="Arial"/>
          <w:i/>
          <w:color w:val="000000" w:themeColor="text1"/>
          <w:sz w:val="22"/>
          <w:szCs w:val="22"/>
        </w:rPr>
        <w:t xml:space="preserve">II. </w:t>
      </w:r>
      <w:r w:rsidRPr="004533C3">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4533C3">
        <w:rPr>
          <w:rFonts w:ascii="Palatino Linotype" w:hAnsi="Palatino Linotype" w:cs="Arial"/>
          <w:i/>
          <w:color w:val="000000" w:themeColor="text1"/>
          <w:sz w:val="22"/>
          <w:szCs w:val="22"/>
        </w:rPr>
        <w:t>;</w:t>
      </w:r>
    </w:p>
    <w:p w:rsidR="00350586" w:rsidRPr="004533C3" w:rsidRDefault="00350586" w:rsidP="00B27A61">
      <w:pPr>
        <w:spacing w:before="120" w:after="120"/>
        <w:ind w:left="851" w:right="902"/>
        <w:jc w:val="both"/>
        <w:rPr>
          <w:rFonts w:ascii="Palatino Linotype" w:hAnsi="Palatino Linotype" w:cs="Arial"/>
          <w:i/>
          <w:color w:val="000000" w:themeColor="text1"/>
          <w:sz w:val="22"/>
          <w:szCs w:val="22"/>
        </w:rPr>
      </w:pPr>
      <w:r w:rsidRPr="004533C3">
        <w:rPr>
          <w:rFonts w:ascii="Palatino Linotype" w:hAnsi="Palatino Linotype" w:cs="Arial"/>
          <w:i/>
          <w:color w:val="000000" w:themeColor="text1"/>
          <w:sz w:val="22"/>
          <w:szCs w:val="22"/>
        </w:rPr>
        <w:t>(…)</w:t>
      </w:r>
    </w:p>
    <w:p w:rsidR="00350586" w:rsidRPr="004533C3" w:rsidRDefault="00350586" w:rsidP="00B27A61">
      <w:pPr>
        <w:spacing w:before="120" w:after="120"/>
        <w:ind w:left="851" w:right="902"/>
        <w:jc w:val="both"/>
        <w:rPr>
          <w:rFonts w:ascii="Palatino Linotype" w:hAnsi="Palatino Linotype" w:cs="Arial"/>
          <w:i/>
          <w:sz w:val="22"/>
          <w:szCs w:val="22"/>
        </w:rPr>
      </w:pPr>
      <w:r w:rsidRPr="004533C3">
        <w:rPr>
          <w:rFonts w:ascii="Palatino Linotype" w:hAnsi="Palatino Linotype" w:cs="Arial"/>
          <w:b/>
          <w:i/>
          <w:color w:val="000000" w:themeColor="text1"/>
          <w:sz w:val="22"/>
          <w:szCs w:val="22"/>
        </w:rPr>
        <w:t>Artículo 3.-</w:t>
      </w:r>
      <w:r w:rsidRPr="004533C3">
        <w:rPr>
          <w:rFonts w:ascii="Palatino Linotype" w:hAnsi="Palatino Linotype" w:cs="Arial"/>
          <w:i/>
          <w:color w:val="000000" w:themeColor="text1"/>
          <w:sz w:val="22"/>
          <w:szCs w:val="22"/>
        </w:rPr>
        <w:t xml:space="preserve"> </w:t>
      </w:r>
      <w:r w:rsidRPr="004533C3">
        <w:rPr>
          <w:rFonts w:ascii="Palatino Linotype" w:hAnsi="Palatino Linotype" w:cs="Arial"/>
          <w:i/>
          <w:sz w:val="22"/>
          <w:szCs w:val="22"/>
        </w:rPr>
        <w:t>Para los efectos de la presente Ley se entenderá por:</w:t>
      </w:r>
    </w:p>
    <w:p w:rsidR="00350586" w:rsidRPr="004533C3" w:rsidRDefault="00350586" w:rsidP="00B27A61">
      <w:pPr>
        <w:spacing w:before="120" w:after="120"/>
        <w:ind w:left="851" w:right="902"/>
        <w:jc w:val="both"/>
        <w:rPr>
          <w:rFonts w:ascii="Palatino Linotype" w:hAnsi="Palatino Linotype" w:cs="Arial"/>
          <w:i/>
          <w:color w:val="000000" w:themeColor="text1"/>
          <w:sz w:val="22"/>
          <w:szCs w:val="22"/>
        </w:rPr>
      </w:pPr>
      <w:r w:rsidRPr="004533C3">
        <w:rPr>
          <w:rFonts w:ascii="Palatino Linotype" w:hAnsi="Palatino Linotype" w:cs="Arial"/>
          <w:i/>
          <w:color w:val="000000" w:themeColor="text1"/>
          <w:sz w:val="22"/>
          <w:szCs w:val="22"/>
        </w:rPr>
        <w:t>(…)</w:t>
      </w:r>
    </w:p>
    <w:p w:rsidR="00350586" w:rsidRPr="004533C3" w:rsidRDefault="00350586" w:rsidP="00B27A61">
      <w:pPr>
        <w:spacing w:before="120" w:after="120"/>
        <w:ind w:left="851" w:right="902"/>
        <w:jc w:val="both"/>
        <w:rPr>
          <w:rFonts w:ascii="Palatino Linotype" w:hAnsi="Palatino Linotype" w:cs="Arial"/>
          <w:i/>
          <w:color w:val="000000" w:themeColor="text1"/>
          <w:sz w:val="22"/>
          <w:szCs w:val="22"/>
        </w:rPr>
      </w:pPr>
      <w:r w:rsidRPr="004533C3">
        <w:rPr>
          <w:rFonts w:ascii="Palatino Linotype" w:hAnsi="Palatino Linotype" w:cs="Arial"/>
          <w:i/>
          <w:color w:val="000000" w:themeColor="text1"/>
          <w:sz w:val="22"/>
          <w:szCs w:val="22"/>
        </w:rPr>
        <w:t xml:space="preserve">XI. </w:t>
      </w:r>
      <w:r w:rsidRPr="004533C3">
        <w:rPr>
          <w:rFonts w:ascii="Palatino Linotype" w:hAnsi="Palatino Linotype" w:cs="Arial"/>
          <w:b/>
          <w:bCs/>
          <w:i/>
          <w:sz w:val="22"/>
          <w:szCs w:val="22"/>
        </w:rPr>
        <w:t xml:space="preserve">Documento: </w:t>
      </w:r>
      <w:r w:rsidRPr="004533C3">
        <w:rPr>
          <w:rFonts w:ascii="Palatino Linotype" w:hAnsi="Palatino Linotype" w:cs="Arial"/>
          <w:i/>
          <w:sz w:val="22"/>
          <w:szCs w:val="22"/>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50586" w:rsidRPr="004533C3" w:rsidRDefault="00350586" w:rsidP="00B27A61">
      <w:pPr>
        <w:spacing w:before="120" w:after="120"/>
        <w:ind w:left="851" w:right="902"/>
        <w:jc w:val="both"/>
        <w:rPr>
          <w:rFonts w:ascii="Palatino Linotype" w:hAnsi="Palatino Linotype" w:cs="Arial"/>
          <w:i/>
          <w:color w:val="000000" w:themeColor="text1"/>
          <w:sz w:val="22"/>
          <w:szCs w:val="22"/>
        </w:rPr>
      </w:pPr>
      <w:r w:rsidRPr="004533C3">
        <w:rPr>
          <w:rFonts w:ascii="Palatino Linotype" w:hAnsi="Palatino Linotype" w:cs="Arial"/>
          <w:b/>
          <w:i/>
          <w:color w:val="000000" w:themeColor="text1"/>
          <w:sz w:val="22"/>
          <w:szCs w:val="22"/>
        </w:rPr>
        <w:t>Artículo 12.-</w:t>
      </w:r>
      <w:r w:rsidRPr="004533C3">
        <w:rPr>
          <w:rFonts w:ascii="Palatino Linotype" w:hAnsi="Palatino Linotype" w:cs="Arial"/>
          <w:i/>
          <w:color w:val="000000" w:themeColor="text1"/>
          <w:sz w:val="22"/>
          <w:szCs w:val="22"/>
        </w:rPr>
        <w:t xml:space="preserve"> </w:t>
      </w:r>
      <w:r w:rsidRPr="004533C3">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4533C3">
        <w:rPr>
          <w:rFonts w:ascii="Palatino Linotype" w:hAnsi="Palatino Linotype" w:cs="Arial"/>
          <w:i/>
          <w:color w:val="000000" w:themeColor="text1"/>
          <w:sz w:val="22"/>
          <w:szCs w:val="22"/>
        </w:rPr>
        <w:t>.</w:t>
      </w:r>
    </w:p>
    <w:p w:rsidR="00350586" w:rsidRPr="004533C3" w:rsidRDefault="00350586" w:rsidP="00B27A61">
      <w:pPr>
        <w:spacing w:before="120" w:after="120"/>
        <w:ind w:left="851" w:right="902"/>
        <w:jc w:val="both"/>
        <w:rPr>
          <w:rFonts w:ascii="Palatino Linotype" w:hAnsi="Palatino Linotype" w:cs="Arial"/>
          <w:i/>
          <w:color w:val="000000" w:themeColor="text1"/>
          <w:sz w:val="22"/>
          <w:szCs w:val="22"/>
        </w:rPr>
      </w:pPr>
      <w:r w:rsidRPr="004533C3">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350586" w:rsidRPr="004533C3" w:rsidRDefault="00350586" w:rsidP="00E74FD5">
      <w:pPr>
        <w:spacing w:before="240" w:after="240" w:line="360" w:lineRule="auto"/>
        <w:jc w:val="both"/>
        <w:rPr>
          <w:rFonts w:ascii="Palatino Linotype" w:hAnsi="Palatino Linotype" w:cs="Arial"/>
          <w:color w:val="000000" w:themeColor="text1"/>
        </w:rPr>
      </w:pPr>
      <w:r w:rsidRPr="004533C3">
        <w:rPr>
          <w:rFonts w:ascii="Palatino Linotype" w:hAnsi="Palatino Linotype" w:cs="Arial"/>
          <w:color w:val="000000" w:themeColor="text1"/>
        </w:rPr>
        <w:t>Así, de la interpretación sistemática a los preceptos legales en cita se advierte que, constituye información pública aquella que conste en soporte documental que generen, administren o posean los Sujetos Obligados en el ejercicio de sus funciones de derecho público.</w:t>
      </w:r>
    </w:p>
    <w:p w:rsidR="00350586" w:rsidRPr="004533C3" w:rsidRDefault="00350586" w:rsidP="00E74FD5">
      <w:pPr>
        <w:spacing w:before="240" w:after="240" w:line="360" w:lineRule="auto"/>
        <w:jc w:val="both"/>
        <w:rPr>
          <w:rFonts w:ascii="Palatino Linotype" w:hAnsi="Palatino Linotype" w:cs="Arial"/>
          <w:color w:val="000000" w:themeColor="text1"/>
        </w:rPr>
      </w:pPr>
      <w:r w:rsidRPr="004533C3">
        <w:rPr>
          <w:rFonts w:ascii="Palatino Linotype" w:hAnsi="Palatino Linotype" w:cs="Arial"/>
          <w:color w:val="000000" w:themeColor="text1"/>
        </w:rPr>
        <w:lastRenderedPageBreak/>
        <w:t>Luego, la información pública se encuentra a disposición de cualquier persona, lo que implica que es deber de los Sujetos Obligados, garantizar a toda persona el derecho de acceso a la información pública.</w:t>
      </w:r>
    </w:p>
    <w:p w:rsidR="00350586" w:rsidRPr="004533C3" w:rsidRDefault="00350586" w:rsidP="00E74FD5">
      <w:pPr>
        <w:spacing w:before="240" w:after="240" w:line="360" w:lineRule="auto"/>
        <w:jc w:val="both"/>
        <w:rPr>
          <w:rFonts w:ascii="Palatino Linotype" w:hAnsi="Palatino Linotype" w:cs="Arial"/>
          <w:color w:val="000000" w:themeColor="text1"/>
        </w:rPr>
      </w:pPr>
      <w:r w:rsidRPr="004533C3">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4533C3">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4533C3">
        <w:rPr>
          <w:rFonts w:ascii="Palatino Linotype" w:hAnsi="Palatino Linotype" w:cs="Arial"/>
          <w:color w:val="000000" w:themeColor="text1"/>
        </w:rPr>
        <w:t xml:space="preserve">; los que </w:t>
      </w:r>
      <w:r w:rsidRPr="004533C3">
        <w:rPr>
          <w:rFonts w:ascii="Palatino Linotype" w:hAnsi="Palatino Linotype" w:cs="Arial"/>
        </w:rPr>
        <w:t>podrán estar en cualquier medio, sea escrito, impreso, sonoro, visual, electrónico, informático u holográfico</w:t>
      </w:r>
      <w:r w:rsidRPr="004533C3">
        <w:rPr>
          <w:rFonts w:ascii="Palatino Linotype" w:hAnsi="Palatino Linotype" w:cs="Arial"/>
          <w:color w:val="000000" w:themeColor="text1"/>
        </w:rPr>
        <w:t xml:space="preserve">, de conformidad con el artículo 3, fracción XI de la Ley de la materia, anteriormente transcrito. </w:t>
      </w:r>
    </w:p>
    <w:p w:rsidR="00350586" w:rsidRPr="004533C3" w:rsidRDefault="007476A8" w:rsidP="00E74FD5">
      <w:pPr>
        <w:spacing w:before="240" w:after="240" w:line="360" w:lineRule="auto"/>
        <w:jc w:val="both"/>
        <w:rPr>
          <w:rFonts w:ascii="Palatino Linotype" w:hAnsi="Palatino Linotype" w:cs="Arial"/>
          <w:color w:val="000000" w:themeColor="text1"/>
        </w:rPr>
      </w:pPr>
      <w:r w:rsidRPr="004533C3">
        <w:rPr>
          <w:rFonts w:ascii="Palatino Linotype" w:hAnsi="Palatino Linotype" w:cs="Arial"/>
        </w:rPr>
        <w:t xml:space="preserve">Por su parte, el artículo 23, </w:t>
      </w:r>
      <w:r w:rsidR="00350586" w:rsidRPr="004533C3">
        <w:rPr>
          <w:rFonts w:ascii="Palatino Linotype" w:hAnsi="Palatino Linotype" w:cs="Arial"/>
        </w:rPr>
        <w:t>fracción IV párrafos segundo y tercero de la Ley de Trasparencia y Acceso a la Información Pública del Estado de México y Municipios establece:</w:t>
      </w:r>
    </w:p>
    <w:p w:rsidR="00350586" w:rsidRPr="004533C3" w:rsidRDefault="00350586" w:rsidP="00B27A61">
      <w:pPr>
        <w:autoSpaceDE w:val="0"/>
        <w:autoSpaceDN w:val="0"/>
        <w:adjustRightInd w:val="0"/>
        <w:spacing w:before="120" w:after="120"/>
        <w:ind w:left="851" w:right="899"/>
        <w:jc w:val="both"/>
        <w:rPr>
          <w:rFonts w:ascii="Palatino Linotype" w:hAnsi="Palatino Linotype" w:cs="Arial"/>
          <w:i/>
          <w:sz w:val="22"/>
          <w:szCs w:val="22"/>
        </w:rPr>
      </w:pPr>
      <w:r w:rsidRPr="004533C3">
        <w:rPr>
          <w:rFonts w:ascii="Palatino Linotype" w:hAnsi="Palatino Linotype" w:cs="Arial"/>
          <w:bCs/>
          <w:i/>
          <w:sz w:val="22"/>
          <w:szCs w:val="22"/>
        </w:rPr>
        <w:t>“</w:t>
      </w:r>
      <w:r w:rsidRPr="004533C3">
        <w:rPr>
          <w:rFonts w:ascii="Palatino Linotype" w:hAnsi="Palatino Linotype" w:cs="Arial"/>
          <w:b/>
          <w:bCs/>
          <w:i/>
          <w:sz w:val="22"/>
          <w:szCs w:val="22"/>
        </w:rPr>
        <w:t xml:space="preserve">Artículo 23. </w:t>
      </w:r>
      <w:r w:rsidRPr="004533C3">
        <w:rPr>
          <w:rFonts w:ascii="Palatino Linotype" w:hAnsi="Palatino Linotype" w:cs="Arial"/>
          <w:i/>
          <w:sz w:val="22"/>
          <w:szCs w:val="22"/>
        </w:rPr>
        <w:t>Son sujetos obligados a transparentar y permitir el acceso a su información y proteger los datos personales que obren en su poder:</w:t>
      </w:r>
    </w:p>
    <w:p w:rsidR="00350586" w:rsidRPr="004533C3" w:rsidRDefault="00350586" w:rsidP="00B27A61">
      <w:pPr>
        <w:autoSpaceDE w:val="0"/>
        <w:autoSpaceDN w:val="0"/>
        <w:adjustRightInd w:val="0"/>
        <w:spacing w:before="120" w:after="120"/>
        <w:ind w:left="851" w:right="899"/>
        <w:jc w:val="both"/>
        <w:rPr>
          <w:rFonts w:ascii="Palatino Linotype" w:hAnsi="Palatino Linotype" w:cs="Arial"/>
          <w:i/>
          <w:sz w:val="22"/>
          <w:szCs w:val="22"/>
        </w:rPr>
      </w:pPr>
      <w:r w:rsidRPr="004533C3">
        <w:rPr>
          <w:rFonts w:ascii="Palatino Linotype" w:hAnsi="Palatino Linotype" w:cs="Arial"/>
          <w:b/>
          <w:bCs/>
          <w:i/>
          <w:sz w:val="22"/>
          <w:szCs w:val="22"/>
        </w:rPr>
        <w:t xml:space="preserve">IV. </w:t>
      </w:r>
      <w:r w:rsidRPr="004533C3">
        <w:rPr>
          <w:rFonts w:ascii="Palatino Linotype" w:hAnsi="Palatino Linotype" w:cs="Arial"/>
          <w:b/>
          <w:i/>
          <w:sz w:val="22"/>
          <w:szCs w:val="22"/>
          <w:u w:val="single"/>
        </w:rPr>
        <w:t>Los ayuntamientos y las dependencias, organismos, órganos y entidades de la administración municipal</w:t>
      </w:r>
      <w:r w:rsidRPr="004533C3">
        <w:rPr>
          <w:rFonts w:ascii="Palatino Linotype" w:hAnsi="Palatino Linotype" w:cs="Arial"/>
          <w:i/>
          <w:sz w:val="22"/>
          <w:szCs w:val="22"/>
        </w:rPr>
        <w:t>;</w:t>
      </w:r>
    </w:p>
    <w:p w:rsidR="00350586" w:rsidRPr="004533C3" w:rsidRDefault="00350586" w:rsidP="00B27A61">
      <w:pPr>
        <w:autoSpaceDE w:val="0"/>
        <w:autoSpaceDN w:val="0"/>
        <w:adjustRightInd w:val="0"/>
        <w:spacing w:before="120" w:after="120"/>
        <w:ind w:left="851" w:right="899"/>
        <w:jc w:val="both"/>
        <w:rPr>
          <w:rFonts w:ascii="Palatino Linotype" w:hAnsi="Palatino Linotype" w:cs="Arial"/>
          <w:i/>
          <w:sz w:val="22"/>
          <w:szCs w:val="22"/>
        </w:rPr>
      </w:pPr>
      <w:r w:rsidRPr="004533C3">
        <w:rPr>
          <w:rFonts w:ascii="Palatino Linotype" w:hAnsi="Palatino Linotype" w:cs="Arial"/>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350586" w:rsidRPr="004533C3" w:rsidRDefault="00350586" w:rsidP="00B27A61">
      <w:pPr>
        <w:autoSpaceDE w:val="0"/>
        <w:autoSpaceDN w:val="0"/>
        <w:adjustRightInd w:val="0"/>
        <w:spacing w:before="120" w:after="120"/>
        <w:ind w:left="851" w:right="899"/>
        <w:jc w:val="both"/>
        <w:rPr>
          <w:rFonts w:ascii="Palatino Linotype" w:hAnsi="Palatino Linotype" w:cs="Arial"/>
          <w:i/>
          <w:sz w:val="22"/>
          <w:szCs w:val="22"/>
        </w:rPr>
      </w:pPr>
      <w:r w:rsidRPr="004533C3">
        <w:rPr>
          <w:rFonts w:ascii="Palatino Linotype" w:hAnsi="Palatino Linotype" w:cs="Arial"/>
          <w:i/>
          <w:sz w:val="22"/>
          <w:szCs w:val="22"/>
        </w:rPr>
        <w:t xml:space="preserve">Los servidores públicos deberán transparentar sus acciones así como garantizar y respetar el derecho de acceso a la información pública.” </w:t>
      </w:r>
      <w:r w:rsidR="006D1C4E" w:rsidRPr="004533C3">
        <w:rPr>
          <w:rFonts w:ascii="Palatino Linotype" w:hAnsi="Palatino Linotype" w:cs="Arial"/>
          <w:i/>
          <w:sz w:val="22"/>
          <w:szCs w:val="22"/>
        </w:rPr>
        <w:t>(Sic)</w:t>
      </w:r>
    </w:p>
    <w:p w:rsidR="00350586" w:rsidRPr="004533C3" w:rsidRDefault="00350586" w:rsidP="00E74FD5">
      <w:pPr>
        <w:spacing w:before="240" w:after="240" w:line="360" w:lineRule="auto"/>
        <w:jc w:val="both"/>
        <w:rPr>
          <w:rFonts w:ascii="Palatino Linotype" w:eastAsia="Calibri" w:hAnsi="Palatino Linotype"/>
        </w:rPr>
      </w:pPr>
      <w:r w:rsidRPr="004533C3">
        <w:rPr>
          <w:rFonts w:ascii="Palatino Linotype" w:eastAsia="Calibri" w:hAnsi="Palatino Linotype"/>
        </w:rPr>
        <w:lastRenderedPageBreak/>
        <w:t xml:space="preserve">Es así que, conforme a los preceptos legales citados, se desprende que el derecho de acceso a la información pública, es una garantía individual que puede ser ejercida ante cualquier autoridad, entidad, órgano u organismo, tanto federales, como estatales, del Distrito Federal, actualmente Ciudad de México o Municipales, con el fin de que los particulares conozcan toda aquella información relativa a los montos y las personas, a quienes por cualquier motivo se entreguen recursos públicos, así como conocer los informes que dichas personas les entreguen sobre el uso y destino de dichos recursos. </w:t>
      </w:r>
    </w:p>
    <w:p w:rsidR="00350586" w:rsidRPr="004533C3" w:rsidRDefault="00350586" w:rsidP="00E74FD5">
      <w:pPr>
        <w:spacing w:before="240" w:after="240" w:line="360" w:lineRule="auto"/>
        <w:jc w:val="both"/>
        <w:rPr>
          <w:rFonts w:ascii="Palatino Linotype" w:eastAsia="Calibri" w:hAnsi="Palatino Linotype"/>
        </w:rPr>
      </w:pPr>
      <w:r w:rsidRPr="004533C3">
        <w:rPr>
          <w:rFonts w:ascii="Palatino Linotype" w:eastAsia="Calibri" w:hAnsi="Palatino Linotype"/>
        </w:rPr>
        <w:t xml:space="preserve">De igual forma y toda vez, que </w:t>
      </w:r>
      <w:r w:rsidRPr="004533C3">
        <w:rPr>
          <w:rFonts w:ascii="Palatino Linotype" w:eastAsia="Calibri" w:hAnsi="Palatino Linotype"/>
          <w:b/>
        </w:rPr>
        <w:t xml:space="preserve">EL RECURRENTE </w:t>
      </w:r>
      <w:r w:rsidRPr="004533C3">
        <w:rPr>
          <w:rFonts w:ascii="Palatino Linotype" w:eastAsia="Calibri" w:hAnsi="Palatino Linotype"/>
        </w:rPr>
        <w:t xml:space="preserve">solicita que se le entregue </w:t>
      </w:r>
      <w:r w:rsidR="00B27A61" w:rsidRPr="004533C3">
        <w:rPr>
          <w:rFonts w:ascii="Palatino Linotype" w:eastAsia="Calibri" w:hAnsi="Palatino Linotype"/>
        </w:rPr>
        <w:t>la documentación</w:t>
      </w:r>
      <w:r w:rsidRPr="004533C3">
        <w:rPr>
          <w:rFonts w:ascii="Palatino Linotype" w:eastAsia="Calibri" w:hAnsi="Palatino Linotype"/>
        </w:rPr>
        <w:t xml:space="preserve"> </w:t>
      </w:r>
      <w:r w:rsidR="00FB0A7C" w:rsidRPr="004533C3">
        <w:rPr>
          <w:rFonts w:ascii="Palatino Linotype" w:eastAsia="Calibri" w:hAnsi="Palatino Linotype"/>
        </w:rPr>
        <w:t>de manera medular de:</w:t>
      </w:r>
    </w:p>
    <w:p w:rsidR="00FB0A7C" w:rsidRPr="004533C3" w:rsidRDefault="00FB0A7C" w:rsidP="00E74FD5">
      <w:pPr>
        <w:spacing w:before="240" w:after="240" w:line="360" w:lineRule="auto"/>
        <w:jc w:val="both"/>
        <w:rPr>
          <w:rFonts w:ascii="Palatino Linotype" w:eastAsia="Calibri" w:hAnsi="Palatino Linotype"/>
        </w:rPr>
      </w:pPr>
      <w:r w:rsidRPr="004533C3">
        <w:rPr>
          <w:rFonts w:ascii="Palatino Linotype" w:eastAsia="Calibri" w:hAnsi="Palatino Linotype"/>
        </w:rPr>
        <w:t xml:space="preserve">1. Licencia de uso de suelo. </w:t>
      </w:r>
    </w:p>
    <w:p w:rsidR="00FB0A7C" w:rsidRPr="004533C3" w:rsidRDefault="00FB0A7C" w:rsidP="00E74FD5">
      <w:pPr>
        <w:spacing w:before="240" w:after="240" w:line="360" w:lineRule="auto"/>
        <w:jc w:val="both"/>
        <w:rPr>
          <w:rFonts w:ascii="Palatino Linotype" w:eastAsia="Calibri" w:hAnsi="Palatino Linotype"/>
        </w:rPr>
      </w:pPr>
      <w:r w:rsidRPr="004533C3">
        <w:rPr>
          <w:rFonts w:ascii="Palatino Linotype" w:eastAsia="Calibri" w:hAnsi="Palatino Linotype"/>
        </w:rPr>
        <w:t xml:space="preserve">2. Licencia de Construcción. </w:t>
      </w:r>
    </w:p>
    <w:p w:rsidR="00FB0A7C" w:rsidRPr="004533C3" w:rsidRDefault="00FB0A7C" w:rsidP="00E74FD5">
      <w:pPr>
        <w:spacing w:before="240" w:after="240" w:line="360" w:lineRule="auto"/>
        <w:jc w:val="both"/>
        <w:rPr>
          <w:rFonts w:ascii="Palatino Linotype" w:eastAsia="Calibri" w:hAnsi="Palatino Linotype"/>
        </w:rPr>
      </w:pPr>
      <w:r w:rsidRPr="004533C3">
        <w:rPr>
          <w:rFonts w:ascii="Palatino Linotype" w:eastAsia="Calibri" w:hAnsi="Palatino Linotype"/>
        </w:rPr>
        <w:t xml:space="preserve">3. Alineamiento vial. </w:t>
      </w:r>
    </w:p>
    <w:p w:rsidR="00FB0A7C" w:rsidRPr="004533C3" w:rsidRDefault="00FB0A7C" w:rsidP="00E74FD5">
      <w:pPr>
        <w:spacing w:before="240" w:after="240" w:line="360" w:lineRule="auto"/>
        <w:jc w:val="both"/>
        <w:rPr>
          <w:rFonts w:ascii="Palatino Linotype" w:eastAsia="Calibri" w:hAnsi="Palatino Linotype"/>
        </w:rPr>
      </w:pPr>
      <w:r w:rsidRPr="004533C3">
        <w:rPr>
          <w:rFonts w:ascii="Palatino Linotype" w:eastAsia="Calibri" w:hAnsi="Palatino Linotype"/>
        </w:rPr>
        <w:t xml:space="preserve">4. Número oficial. </w:t>
      </w:r>
    </w:p>
    <w:p w:rsidR="00FB0A7C" w:rsidRPr="004533C3" w:rsidRDefault="00FB0A7C" w:rsidP="00E74FD5">
      <w:pPr>
        <w:spacing w:before="240" w:after="240" w:line="360" w:lineRule="auto"/>
        <w:jc w:val="both"/>
        <w:rPr>
          <w:rFonts w:ascii="Palatino Linotype" w:eastAsia="Calibri" w:hAnsi="Palatino Linotype"/>
        </w:rPr>
      </w:pPr>
      <w:r w:rsidRPr="004533C3">
        <w:rPr>
          <w:rFonts w:ascii="Palatino Linotype" w:eastAsia="Calibri" w:hAnsi="Palatino Linotype"/>
        </w:rPr>
        <w:t xml:space="preserve">5. Cambio de uso de suelo. </w:t>
      </w:r>
    </w:p>
    <w:p w:rsidR="00FB0A7C" w:rsidRPr="004533C3" w:rsidRDefault="00FB0A7C" w:rsidP="00E74FD5">
      <w:pPr>
        <w:spacing w:before="240" w:after="240" w:line="360" w:lineRule="auto"/>
        <w:jc w:val="both"/>
        <w:rPr>
          <w:rFonts w:ascii="Palatino Linotype" w:eastAsia="Calibri" w:hAnsi="Palatino Linotype"/>
        </w:rPr>
      </w:pPr>
      <w:r w:rsidRPr="004533C3">
        <w:rPr>
          <w:rFonts w:ascii="Palatino Linotype" w:eastAsia="Calibri" w:hAnsi="Palatino Linotype"/>
        </w:rPr>
        <w:t xml:space="preserve">6. Estudio y dictamen de impacto ambiental. </w:t>
      </w:r>
    </w:p>
    <w:p w:rsidR="00FB0A7C" w:rsidRPr="004533C3" w:rsidRDefault="00FB0A7C" w:rsidP="00E74FD5">
      <w:pPr>
        <w:spacing w:before="240" w:after="240" w:line="360" w:lineRule="auto"/>
        <w:jc w:val="both"/>
        <w:rPr>
          <w:rFonts w:ascii="Palatino Linotype" w:eastAsia="Calibri" w:hAnsi="Palatino Linotype"/>
        </w:rPr>
      </w:pPr>
      <w:r w:rsidRPr="004533C3">
        <w:rPr>
          <w:rFonts w:ascii="Palatino Linotype" w:eastAsia="Calibri" w:hAnsi="Palatino Linotype"/>
        </w:rPr>
        <w:t xml:space="preserve">7. Estudio y dictamen de impacto regional. </w:t>
      </w:r>
    </w:p>
    <w:p w:rsidR="00FB0A7C" w:rsidRPr="004533C3" w:rsidRDefault="00FB0A7C" w:rsidP="00E74FD5">
      <w:pPr>
        <w:spacing w:before="240" w:after="240" w:line="360" w:lineRule="auto"/>
        <w:jc w:val="both"/>
        <w:rPr>
          <w:rFonts w:ascii="Palatino Linotype" w:eastAsia="Calibri" w:hAnsi="Palatino Linotype"/>
        </w:rPr>
      </w:pPr>
      <w:r w:rsidRPr="004533C3">
        <w:rPr>
          <w:rFonts w:ascii="Palatino Linotype" w:eastAsia="Calibri" w:hAnsi="Palatino Linotype"/>
        </w:rPr>
        <w:t xml:space="preserve">8. Estudio y dictamen de impacto vial. </w:t>
      </w:r>
    </w:p>
    <w:p w:rsidR="00FB0A7C" w:rsidRPr="004533C3" w:rsidRDefault="00FB0A7C" w:rsidP="00E74FD5">
      <w:pPr>
        <w:spacing w:before="240" w:after="240" w:line="360" w:lineRule="auto"/>
        <w:jc w:val="both"/>
        <w:rPr>
          <w:rFonts w:ascii="Palatino Linotype" w:eastAsia="Calibri" w:hAnsi="Palatino Linotype"/>
        </w:rPr>
      </w:pPr>
      <w:r w:rsidRPr="004533C3">
        <w:rPr>
          <w:rFonts w:ascii="Palatino Linotype" w:eastAsia="Calibri" w:hAnsi="Palatino Linotype"/>
        </w:rPr>
        <w:t xml:space="preserve">9. Estudio y dictamen de Protección Civil. </w:t>
      </w:r>
    </w:p>
    <w:p w:rsidR="00FB0A7C" w:rsidRPr="004533C3" w:rsidRDefault="00FB0A7C" w:rsidP="00E74FD5">
      <w:pPr>
        <w:spacing w:before="240" w:after="240" w:line="360" w:lineRule="auto"/>
        <w:jc w:val="both"/>
        <w:rPr>
          <w:rFonts w:ascii="Palatino Linotype" w:eastAsia="Calibri" w:hAnsi="Palatino Linotype"/>
        </w:rPr>
      </w:pPr>
      <w:r w:rsidRPr="004533C3">
        <w:rPr>
          <w:rFonts w:ascii="Palatino Linotype" w:eastAsia="Calibri" w:hAnsi="Palatino Linotype"/>
        </w:rPr>
        <w:t xml:space="preserve">10. Licencia de funcionamiento. </w:t>
      </w:r>
    </w:p>
    <w:p w:rsidR="00FB0A7C" w:rsidRPr="004533C3" w:rsidRDefault="00FB0A7C" w:rsidP="00E74FD5">
      <w:pPr>
        <w:spacing w:before="240" w:after="240" w:line="360" w:lineRule="auto"/>
        <w:jc w:val="both"/>
        <w:rPr>
          <w:rFonts w:ascii="Palatino Linotype" w:eastAsia="Calibri" w:hAnsi="Palatino Linotype"/>
        </w:rPr>
      </w:pPr>
      <w:r w:rsidRPr="004533C3">
        <w:rPr>
          <w:rFonts w:ascii="Palatino Linotype" w:eastAsia="Calibri" w:hAnsi="Palatino Linotype"/>
        </w:rPr>
        <w:lastRenderedPageBreak/>
        <w:t>11. Dictamen único de factibilidad.</w:t>
      </w:r>
    </w:p>
    <w:p w:rsidR="00332150" w:rsidRPr="004533C3" w:rsidRDefault="00B27A61" w:rsidP="00E74FD5">
      <w:pPr>
        <w:spacing w:before="240" w:after="240" w:line="360" w:lineRule="auto"/>
        <w:ind w:right="49"/>
        <w:jc w:val="both"/>
        <w:rPr>
          <w:rFonts w:ascii="Palatino Linotype" w:hAnsi="Palatino Linotype" w:cs="Arial"/>
        </w:rPr>
      </w:pPr>
      <w:r w:rsidRPr="004533C3">
        <w:rPr>
          <w:rFonts w:ascii="Palatino Linotype" w:hAnsi="Palatino Linotype" w:cs="Arial"/>
          <w:color w:val="000000"/>
          <w:lang w:val="es-ES_tradnl"/>
        </w:rPr>
        <w:t>Resulta de interés</w:t>
      </w:r>
      <w:r w:rsidR="00992564" w:rsidRPr="004533C3">
        <w:rPr>
          <w:rFonts w:ascii="Palatino Linotype" w:hAnsi="Palatino Linotype" w:cs="Arial"/>
          <w:color w:val="000000"/>
          <w:lang w:val="es-ES_tradnl"/>
        </w:rPr>
        <w:t xml:space="preserve">, citar el contenido de </w:t>
      </w:r>
      <w:r w:rsidR="00332150" w:rsidRPr="004533C3">
        <w:rPr>
          <w:rFonts w:ascii="Palatino Linotype" w:hAnsi="Palatino Linotype" w:cs="Arial"/>
        </w:rPr>
        <w:t xml:space="preserve">los artículos 5.6 y 5.10, fracciones VI, </w:t>
      </w:r>
      <w:r w:rsidR="00AC4B80" w:rsidRPr="004533C3">
        <w:rPr>
          <w:rFonts w:ascii="Palatino Linotype" w:hAnsi="Palatino Linotype" w:cs="Arial"/>
        </w:rPr>
        <w:t>VII,</w:t>
      </w:r>
      <w:r w:rsidR="00607AD1" w:rsidRPr="004533C3">
        <w:rPr>
          <w:rFonts w:ascii="Palatino Linotype" w:hAnsi="Palatino Linotype" w:cs="Arial"/>
        </w:rPr>
        <w:t xml:space="preserve"> VIII,</w:t>
      </w:r>
      <w:r w:rsidR="00AC4B80" w:rsidRPr="004533C3">
        <w:rPr>
          <w:rFonts w:ascii="Palatino Linotype" w:hAnsi="Palatino Linotype" w:cs="Arial"/>
        </w:rPr>
        <w:t xml:space="preserve"> </w:t>
      </w:r>
      <w:r w:rsidR="004A691B" w:rsidRPr="004533C3">
        <w:rPr>
          <w:rFonts w:ascii="Palatino Linotype" w:hAnsi="Palatino Linotype" w:cs="Arial"/>
        </w:rPr>
        <w:t xml:space="preserve">IX, XV </w:t>
      </w:r>
      <w:r w:rsidR="00332150" w:rsidRPr="004533C3">
        <w:rPr>
          <w:rFonts w:ascii="Palatino Linotype" w:hAnsi="Palatino Linotype" w:cs="Arial"/>
        </w:rPr>
        <w:t xml:space="preserve">y XIX del Libro Quinto del Código Administrativo del Estado de México, </w:t>
      </w:r>
      <w:r w:rsidR="00992564" w:rsidRPr="004533C3">
        <w:rPr>
          <w:rFonts w:ascii="Palatino Linotype" w:hAnsi="Palatino Linotype" w:cs="Arial"/>
        </w:rPr>
        <w:t xml:space="preserve">que </w:t>
      </w:r>
      <w:r w:rsidR="00332150" w:rsidRPr="004533C3">
        <w:rPr>
          <w:rFonts w:ascii="Palatino Linotype" w:hAnsi="Palatino Linotype" w:cs="Arial"/>
        </w:rPr>
        <w:t>establecen:</w:t>
      </w:r>
    </w:p>
    <w:p w:rsidR="00332150" w:rsidRPr="004533C3" w:rsidRDefault="00332150" w:rsidP="00607AD1">
      <w:pPr>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w:t>
      </w:r>
      <w:r w:rsidRPr="004533C3">
        <w:rPr>
          <w:rFonts w:ascii="Palatino Linotype" w:hAnsi="Palatino Linotype" w:cs="Arial"/>
          <w:b/>
          <w:i/>
          <w:sz w:val="22"/>
          <w:szCs w:val="22"/>
        </w:rPr>
        <w:t>Artículo 5.6.-</w:t>
      </w:r>
      <w:r w:rsidRPr="004533C3">
        <w:rPr>
          <w:rFonts w:ascii="Palatino Linotype" w:hAnsi="Palatino Linotype" w:cs="Arial"/>
          <w:i/>
          <w:sz w:val="22"/>
          <w:szCs w:val="22"/>
        </w:rPr>
        <w:t xml:space="preserve"> </w:t>
      </w:r>
      <w:r w:rsidRPr="004533C3">
        <w:rPr>
          <w:rFonts w:ascii="Palatino Linotype" w:hAnsi="Palatino Linotype" w:cs="Arial"/>
          <w:b/>
          <w:i/>
          <w:sz w:val="22"/>
          <w:szCs w:val="22"/>
        </w:rPr>
        <w:t>El uso y aprovechamiento del suelo con fines urbanos, así como la construcción de edificaciones</w:t>
      </w:r>
      <w:r w:rsidRPr="004533C3">
        <w:rPr>
          <w:rFonts w:ascii="Palatino Linotype" w:hAnsi="Palatino Linotype" w:cs="Arial"/>
          <w:i/>
          <w:sz w:val="22"/>
          <w:szCs w:val="22"/>
        </w:rPr>
        <w:t xml:space="preserve">, cualquiera que sea su régimen jurídico de propiedad, se sujetará a lo dispuesto en este Libro, su reglamentación, los planes de desarrollo urbano y las autorizaciones y </w:t>
      </w:r>
      <w:r w:rsidRPr="004533C3">
        <w:rPr>
          <w:rFonts w:ascii="Palatino Linotype" w:hAnsi="Palatino Linotype" w:cs="Arial"/>
          <w:b/>
          <w:i/>
          <w:sz w:val="22"/>
          <w:szCs w:val="22"/>
        </w:rPr>
        <w:t>licencias expedidas</w:t>
      </w:r>
      <w:r w:rsidRPr="004533C3">
        <w:rPr>
          <w:rFonts w:ascii="Palatino Linotype" w:hAnsi="Palatino Linotype" w:cs="Arial"/>
          <w:i/>
          <w:sz w:val="22"/>
          <w:szCs w:val="22"/>
        </w:rPr>
        <w:t xml:space="preserve"> por las autoridades competentes en materia urbana …</w:t>
      </w:r>
    </w:p>
    <w:p w:rsidR="00A46886" w:rsidRPr="004533C3" w:rsidRDefault="00A46886" w:rsidP="00607AD1">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Artículo 5.10.</w:t>
      </w:r>
      <w:r w:rsidRPr="004533C3">
        <w:rPr>
          <w:rFonts w:ascii="Palatino Linotype" w:hAnsi="Palatino Linotype" w:cs="Arial"/>
          <w:i/>
          <w:sz w:val="22"/>
          <w:szCs w:val="22"/>
        </w:rPr>
        <w:t xml:space="preserve"> Los municipios tendrán las atribuciones siguientes:</w:t>
      </w:r>
    </w:p>
    <w:p w:rsidR="00A46886" w:rsidRPr="004533C3" w:rsidRDefault="00607AD1" w:rsidP="00607AD1">
      <w:pPr>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w:t>
      </w:r>
    </w:p>
    <w:p w:rsidR="00332150" w:rsidRPr="004533C3" w:rsidRDefault="00A46886" w:rsidP="00607AD1">
      <w:pPr>
        <w:spacing w:before="120" w:after="120"/>
        <w:ind w:left="851" w:right="902"/>
        <w:jc w:val="both"/>
        <w:rPr>
          <w:rFonts w:ascii="Palatino Linotype" w:hAnsi="Palatino Linotype" w:cs="Arial"/>
          <w:b/>
          <w:i/>
          <w:sz w:val="22"/>
          <w:szCs w:val="22"/>
          <w:u w:val="single"/>
        </w:rPr>
      </w:pPr>
      <w:r w:rsidRPr="004533C3">
        <w:rPr>
          <w:rFonts w:ascii="Palatino Linotype" w:hAnsi="Palatino Linotype" w:cs="Arial"/>
          <w:i/>
          <w:sz w:val="22"/>
          <w:szCs w:val="22"/>
        </w:rPr>
        <w:t xml:space="preserve">VI. Expedir cédulas informativas de zonificación, </w:t>
      </w:r>
      <w:r w:rsidRPr="004533C3">
        <w:rPr>
          <w:rFonts w:ascii="Palatino Linotype" w:hAnsi="Palatino Linotype" w:cs="Arial"/>
          <w:b/>
          <w:i/>
          <w:sz w:val="22"/>
          <w:szCs w:val="22"/>
          <w:u w:val="single"/>
        </w:rPr>
        <w:t>licencias de uso de suelo y licencias de construcción;</w:t>
      </w:r>
    </w:p>
    <w:p w:rsidR="00A46886" w:rsidRPr="004533C3" w:rsidRDefault="00A46886" w:rsidP="00607AD1">
      <w:pPr>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 xml:space="preserve">VII. </w:t>
      </w:r>
      <w:r w:rsidRPr="004533C3">
        <w:rPr>
          <w:rFonts w:ascii="Palatino Linotype" w:hAnsi="Palatino Linotype" w:cs="Arial"/>
          <w:b/>
          <w:i/>
          <w:sz w:val="22"/>
          <w:szCs w:val="22"/>
          <w:u w:val="single"/>
        </w:rPr>
        <w:t>Autorizar cambios de uso del suelo</w:t>
      </w:r>
      <w:r w:rsidRPr="004533C3">
        <w:rPr>
          <w:rFonts w:ascii="Palatino Linotype" w:hAnsi="Palatino Linotype" w:cs="Arial"/>
          <w:i/>
          <w:sz w:val="22"/>
          <w:szCs w:val="22"/>
        </w:rPr>
        <w:t>, del coeficiente de ocupación, del coeficiente de utilización, densidad y altura de edificaciones;</w:t>
      </w:r>
    </w:p>
    <w:p w:rsidR="00A46886" w:rsidRPr="004533C3" w:rsidRDefault="00A46886" w:rsidP="00607AD1">
      <w:pPr>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VIII. Autorizar, controlar y vigilar la utilización y aprovechamiento del suelo con fines urbanos, en sus circunscripciones territoriales.</w:t>
      </w:r>
    </w:p>
    <w:p w:rsidR="00A46886" w:rsidRPr="004533C3" w:rsidRDefault="00A46886" w:rsidP="00607AD1">
      <w:pPr>
        <w:spacing w:before="120" w:after="120"/>
        <w:ind w:left="851" w:right="902"/>
        <w:jc w:val="both"/>
        <w:rPr>
          <w:rFonts w:ascii="Palatino Linotype" w:hAnsi="Palatino Linotype" w:cs="Arial"/>
          <w:b/>
          <w:i/>
          <w:sz w:val="22"/>
          <w:szCs w:val="22"/>
          <w:u w:val="single"/>
        </w:rPr>
      </w:pPr>
      <w:r w:rsidRPr="004533C3">
        <w:rPr>
          <w:rFonts w:ascii="Palatino Linotype" w:hAnsi="Palatino Linotype" w:cs="Arial"/>
          <w:i/>
          <w:sz w:val="22"/>
          <w:szCs w:val="22"/>
        </w:rPr>
        <w:t xml:space="preserve">IX. </w:t>
      </w:r>
      <w:r w:rsidRPr="004533C3">
        <w:rPr>
          <w:rFonts w:ascii="Palatino Linotype" w:hAnsi="Palatino Linotype" w:cs="Arial"/>
          <w:b/>
          <w:i/>
          <w:sz w:val="22"/>
          <w:szCs w:val="22"/>
          <w:u w:val="single"/>
        </w:rPr>
        <w:t>Difundir los planes de desarrollo urbano, así como los trámites para obtener las autorizaciones y licencias de su competencia;</w:t>
      </w:r>
    </w:p>
    <w:p w:rsidR="00A46886" w:rsidRPr="004533C3" w:rsidRDefault="00607AD1" w:rsidP="00607AD1">
      <w:pPr>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w:t>
      </w:r>
    </w:p>
    <w:p w:rsidR="00A46886" w:rsidRPr="004533C3" w:rsidRDefault="00A46886" w:rsidP="00607AD1">
      <w:pPr>
        <w:spacing w:before="120" w:after="120"/>
        <w:ind w:left="851" w:right="902"/>
        <w:jc w:val="both"/>
        <w:rPr>
          <w:rFonts w:ascii="Palatino Linotype" w:hAnsi="Palatino Linotype" w:cs="Arial"/>
          <w:b/>
          <w:i/>
          <w:sz w:val="22"/>
          <w:szCs w:val="22"/>
          <w:u w:val="single"/>
        </w:rPr>
      </w:pPr>
      <w:r w:rsidRPr="004533C3">
        <w:rPr>
          <w:rFonts w:ascii="Palatino Linotype" w:hAnsi="Palatino Linotype" w:cs="Arial"/>
          <w:b/>
          <w:i/>
          <w:sz w:val="22"/>
          <w:szCs w:val="22"/>
          <w:u w:val="single"/>
        </w:rPr>
        <w:t xml:space="preserve">XV. Emitir dictámenes, factibilidades y opiniones técnicas del ámbito de su competencia; </w:t>
      </w:r>
    </w:p>
    <w:p w:rsidR="00A46886" w:rsidRPr="004533C3" w:rsidRDefault="00607AD1" w:rsidP="00607AD1">
      <w:pPr>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w:t>
      </w:r>
    </w:p>
    <w:p w:rsidR="00A46886" w:rsidRPr="004533C3" w:rsidRDefault="00A46886" w:rsidP="00607AD1">
      <w:pPr>
        <w:spacing w:before="120" w:after="120"/>
        <w:ind w:left="851" w:right="902"/>
        <w:jc w:val="both"/>
        <w:rPr>
          <w:rFonts w:ascii="Palatino Linotype" w:hAnsi="Palatino Linotype" w:cs="Arial"/>
          <w:b/>
          <w:i/>
          <w:sz w:val="22"/>
          <w:szCs w:val="22"/>
          <w:u w:val="single"/>
        </w:rPr>
      </w:pPr>
      <w:r w:rsidRPr="004533C3">
        <w:rPr>
          <w:rFonts w:ascii="Palatino Linotype" w:hAnsi="Palatino Linotype" w:cs="Arial"/>
          <w:b/>
          <w:i/>
          <w:sz w:val="22"/>
          <w:szCs w:val="22"/>
          <w:u w:val="single"/>
        </w:rPr>
        <w:t>XIX. Vigilar, conforme a su competencia, el cumplimiento de este Libro y sus disposiciones reglamentarias, de los planes de desarrollo urbano, de las disposiciones administrativas y reglamentarias que emita en la materia y de las autoriza</w:t>
      </w:r>
      <w:r w:rsidR="00607AD1" w:rsidRPr="004533C3">
        <w:rPr>
          <w:rFonts w:ascii="Palatino Linotype" w:hAnsi="Palatino Linotype" w:cs="Arial"/>
          <w:b/>
          <w:i/>
          <w:sz w:val="22"/>
          <w:szCs w:val="22"/>
          <w:u w:val="single"/>
        </w:rPr>
        <w:t>ciones y licencias que otorgue;</w:t>
      </w:r>
      <w:r w:rsidRPr="004533C3">
        <w:rPr>
          <w:rFonts w:ascii="Palatino Linotype" w:hAnsi="Palatino Linotype" w:cs="Arial"/>
          <w:i/>
          <w:sz w:val="22"/>
          <w:szCs w:val="22"/>
        </w:rPr>
        <w:t>” (Sic)</w:t>
      </w:r>
    </w:p>
    <w:p w:rsidR="00332150" w:rsidRPr="004533C3" w:rsidRDefault="00332150" w:rsidP="00607AD1">
      <w:pPr>
        <w:spacing w:before="120" w:after="120"/>
        <w:ind w:left="851" w:right="902"/>
        <w:jc w:val="both"/>
        <w:rPr>
          <w:rFonts w:ascii="Palatino Linotype" w:hAnsi="Palatino Linotype" w:cs="Arial"/>
          <w:sz w:val="22"/>
          <w:szCs w:val="22"/>
        </w:rPr>
      </w:pPr>
      <w:r w:rsidRPr="004533C3">
        <w:rPr>
          <w:rFonts w:ascii="Palatino Linotype" w:hAnsi="Palatino Linotype" w:cs="Arial"/>
          <w:sz w:val="22"/>
          <w:szCs w:val="22"/>
        </w:rPr>
        <w:t>(Énfasis añadido)</w:t>
      </w:r>
    </w:p>
    <w:p w:rsidR="00332150" w:rsidRPr="004533C3" w:rsidRDefault="00AC4B80" w:rsidP="00E74FD5">
      <w:pPr>
        <w:autoSpaceDE w:val="0"/>
        <w:autoSpaceDN w:val="0"/>
        <w:adjustRightInd w:val="0"/>
        <w:spacing w:before="240" w:after="240" w:line="360" w:lineRule="auto"/>
        <w:jc w:val="both"/>
        <w:rPr>
          <w:rFonts w:ascii="Palatino Linotype" w:hAnsi="Palatino Linotype" w:cs="Arial"/>
        </w:rPr>
      </w:pPr>
      <w:r w:rsidRPr="004533C3">
        <w:rPr>
          <w:rFonts w:ascii="Palatino Linotype" w:hAnsi="Palatino Linotype" w:cs="Arial"/>
        </w:rPr>
        <w:t xml:space="preserve">De lo transcrito, se desprende que le corresponde a los Municipios aprobar los proyectos, memorias y especificaciones y supervisar la ejecución de obras de </w:t>
      </w:r>
      <w:r w:rsidRPr="004533C3">
        <w:rPr>
          <w:rFonts w:ascii="Palatino Linotype" w:hAnsi="Palatino Linotype" w:cs="Arial"/>
        </w:rPr>
        <w:lastRenderedPageBreak/>
        <w:t xml:space="preserve">urbanización e infraestructura hidráulica que establezcan los acuerdos de autorización de conjuntos urbanos, subdivisiones y condominios con excepción de los que son competencia de las autoridades estatales o federales; expedir cedulas informativas de zonificación, licencias de uso de suelo, y de construcción, así como autorizar cambios de uso de suelo, del coeficiente de ocupación y de utilización, densidad y altura de edificaciones; autorizar, controlar y vigilar la utilización del suelo con fines urbanos en sus circunscripción territorial; emitir dictámenes, factibilidades y opiniones técnicas del ámbito de su competencia, todas con el único fin de regular la tenencia de la tierra, </w:t>
      </w:r>
      <w:r w:rsidR="00332150" w:rsidRPr="004533C3">
        <w:rPr>
          <w:rFonts w:ascii="Palatino Linotype" w:hAnsi="Palatino Linotype" w:cs="Arial"/>
        </w:rPr>
        <w:t xml:space="preserve">y reitera la facultad del Municipio para expedir licencias, adicionando la obligación de contar con personal especializado para tal efecto. </w:t>
      </w:r>
    </w:p>
    <w:p w:rsidR="00332150" w:rsidRPr="004533C3" w:rsidRDefault="00332150" w:rsidP="00E74FD5">
      <w:pPr>
        <w:pStyle w:val="Sinespaciado"/>
        <w:spacing w:before="240" w:after="240" w:line="360" w:lineRule="auto"/>
        <w:jc w:val="both"/>
        <w:rPr>
          <w:rFonts w:ascii="Palatino Linotype" w:hAnsi="Palatino Linotype" w:cs="Arial"/>
        </w:rPr>
      </w:pPr>
      <w:r w:rsidRPr="004533C3">
        <w:rPr>
          <w:rFonts w:ascii="Palatino Linotype" w:hAnsi="Palatino Linotype" w:cs="Arial"/>
        </w:rPr>
        <w:t>Sirven de apoyo a lo anterior, los artículos 18.6, fracción II y 18.7 del multicitado Código Administrativo.</w:t>
      </w:r>
    </w:p>
    <w:p w:rsidR="00332150" w:rsidRPr="004533C3" w:rsidRDefault="00332150" w:rsidP="00607AD1">
      <w:pPr>
        <w:spacing w:before="120" w:after="120"/>
        <w:ind w:left="851" w:right="899"/>
        <w:jc w:val="both"/>
        <w:rPr>
          <w:rFonts w:ascii="Palatino Linotype" w:hAnsi="Palatino Linotype" w:cs="Arial"/>
          <w:i/>
          <w:sz w:val="22"/>
          <w:szCs w:val="22"/>
        </w:rPr>
      </w:pPr>
      <w:r w:rsidRPr="004533C3">
        <w:rPr>
          <w:rFonts w:ascii="Palatino Linotype" w:hAnsi="Palatino Linotype" w:cs="Arial"/>
          <w:i/>
          <w:sz w:val="22"/>
          <w:szCs w:val="22"/>
        </w:rPr>
        <w:t>“</w:t>
      </w:r>
      <w:r w:rsidRPr="004533C3">
        <w:rPr>
          <w:rFonts w:ascii="Palatino Linotype" w:hAnsi="Palatino Linotype" w:cs="Arial"/>
          <w:b/>
          <w:i/>
          <w:sz w:val="22"/>
          <w:szCs w:val="22"/>
        </w:rPr>
        <w:t>Artículo 18.6.-</w:t>
      </w:r>
      <w:r w:rsidRPr="004533C3">
        <w:rPr>
          <w:rFonts w:ascii="Palatino Linotype" w:hAnsi="Palatino Linotype" w:cs="Arial"/>
          <w:i/>
          <w:sz w:val="22"/>
          <w:szCs w:val="22"/>
        </w:rPr>
        <w:t xml:space="preserve"> Son </w:t>
      </w:r>
      <w:r w:rsidRPr="004533C3">
        <w:rPr>
          <w:rFonts w:ascii="Palatino Linotype" w:hAnsi="Palatino Linotype" w:cs="Arial"/>
          <w:b/>
          <w:i/>
          <w:sz w:val="22"/>
          <w:szCs w:val="22"/>
        </w:rPr>
        <w:t>atribuciones de los Municipios</w:t>
      </w:r>
      <w:r w:rsidRPr="004533C3">
        <w:rPr>
          <w:rFonts w:ascii="Palatino Linotype" w:hAnsi="Palatino Linotype" w:cs="Arial"/>
          <w:i/>
          <w:sz w:val="22"/>
          <w:szCs w:val="22"/>
        </w:rPr>
        <w:t>:</w:t>
      </w:r>
    </w:p>
    <w:p w:rsidR="00332150" w:rsidRPr="004533C3" w:rsidRDefault="00332150" w:rsidP="00607AD1">
      <w:pPr>
        <w:spacing w:before="120" w:after="120"/>
        <w:ind w:left="851" w:right="899"/>
        <w:jc w:val="both"/>
        <w:rPr>
          <w:rFonts w:ascii="Palatino Linotype" w:hAnsi="Palatino Linotype" w:cs="Arial"/>
          <w:i/>
          <w:sz w:val="22"/>
          <w:szCs w:val="22"/>
        </w:rPr>
      </w:pPr>
      <w:r w:rsidRPr="004533C3">
        <w:rPr>
          <w:rFonts w:ascii="Palatino Linotype" w:hAnsi="Palatino Linotype" w:cs="Arial"/>
          <w:i/>
          <w:sz w:val="22"/>
          <w:szCs w:val="22"/>
        </w:rPr>
        <w:t>(…)</w:t>
      </w:r>
    </w:p>
    <w:p w:rsidR="00332150" w:rsidRPr="004533C3" w:rsidRDefault="00332150" w:rsidP="00607AD1">
      <w:pPr>
        <w:spacing w:before="120" w:after="120"/>
        <w:ind w:left="851" w:right="899"/>
        <w:jc w:val="both"/>
        <w:rPr>
          <w:rFonts w:ascii="Palatino Linotype" w:hAnsi="Palatino Linotype" w:cs="Arial"/>
          <w:i/>
          <w:sz w:val="22"/>
          <w:szCs w:val="22"/>
        </w:rPr>
      </w:pPr>
      <w:r w:rsidRPr="004533C3">
        <w:rPr>
          <w:rFonts w:ascii="Palatino Linotype" w:hAnsi="Palatino Linotype" w:cs="Arial"/>
          <w:i/>
          <w:sz w:val="22"/>
          <w:szCs w:val="22"/>
        </w:rPr>
        <w:t xml:space="preserve">II. </w:t>
      </w:r>
      <w:r w:rsidRPr="004533C3">
        <w:rPr>
          <w:rFonts w:ascii="Palatino Linotype" w:hAnsi="Palatino Linotype" w:cs="Arial"/>
          <w:b/>
          <w:i/>
          <w:sz w:val="22"/>
          <w:szCs w:val="22"/>
        </w:rPr>
        <w:t>Expedir licencias, permisos y constancias en materia de construcción</w:t>
      </w:r>
      <w:r w:rsidRPr="004533C3">
        <w:rPr>
          <w:rFonts w:ascii="Palatino Linotype" w:hAnsi="Palatino Linotype" w:cs="Arial"/>
          <w:i/>
          <w:sz w:val="22"/>
          <w:szCs w:val="22"/>
        </w:rPr>
        <w:t>, de conformidad con lo dispuesto por este Libro, las Normas Técnicas, los planes municipales de desarrollo urbano y demás normatividad aplicable (…)”</w:t>
      </w:r>
    </w:p>
    <w:p w:rsidR="00332150" w:rsidRPr="004533C3" w:rsidRDefault="00332150" w:rsidP="00607AD1">
      <w:pPr>
        <w:spacing w:before="120" w:after="120"/>
        <w:ind w:left="851" w:right="899"/>
        <w:jc w:val="both"/>
        <w:rPr>
          <w:rFonts w:ascii="Palatino Linotype" w:hAnsi="Palatino Linotype" w:cs="Arial"/>
          <w:i/>
          <w:sz w:val="22"/>
          <w:szCs w:val="22"/>
        </w:rPr>
      </w:pPr>
      <w:r w:rsidRPr="004533C3">
        <w:rPr>
          <w:rFonts w:ascii="Palatino Linotype" w:hAnsi="Palatino Linotype" w:cs="Arial"/>
          <w:b/>
          <w:i/>
          <w:sz w:val="22"/>
          <w:szCs w:val="22"/>
        </w:rPr>
        <w:t>“Artículo 18.7.-</w:t>
      </w:r>
      <w:r w:rsidRPr="004533C3">
        <w:rPr>
          <w:rFonts w:ascii="Palatino Linotype" w:hAnsi="Palatino Linotype" w:cs="Arial"/>
          <w:i/>
          <w:sz w:val="22"/>
          <w:szCs w:val="22"/>
        </w:rPr>
        <w:t xml:space="preserve"> </w:t>
      </w:r>
      <w:r w:rsidRPr="004533C3">
        <w:rPr>
          <w:rFonts w:ascii="Palatino Linotype" w:hAnsi="Palatino Linotype" w:cs="Arial"/>
          <w:b/>
          <w:i/>
          <w:sz w:val="22"/>
          <w:szCs w:val="22"/>
        </w:rPr>
        <w:t>Para la emisión de las licencias, permisos y constancias de que trata este Libro, los Municipios deberán contar con servidores públicos especializados</w:t>
      </w:r>
      <w:r w:rsidRPr="004533C3">
        <w:rPr>
          <w:rFonts w:ascii="Palatino Linotype" w:hAnsi="Palatino Linotype" w:cs="Arial"/>
          <w:i/>
          <w:sz w:val="22"/>
          <w:szCs w:val="22"/>
        </w:rPr>
        <w:t xml:space="preserve"> en la ma</w:t>
      </w:r>
      <w:r w:rsidR="00607AD1" w:rsidRPr="004533C3">
        <w:rPr>
          <w:rFonts w:ascii="Palatino Linotype" w:hAnsi="Palatino Linotype" w:cs="Arial"/>
          <w:i/>
          <w:sz w:val="22"/>
          <w:szCs w:val="22"/>
        </w:rPr>
        <w:t>teria.</w:t>
      </w:r>
      <w:r w:rsidR="00607AD1" w:rsidRPr="004533C3">
        <w:rPr>
          <w:rFonts w:ascii="Palatino Linotype" w:hAnsi="Palatino Linotype"/>
          <w:i/>
          <w:sz w:val="22"/>
          <w:szCs w:val="22"/>
        </w:rPr>
        <w:t>”(Sic)</w:t>
      </w:r>
    </w:p>
    <w:p w:rsidR="00332150" w:rsidRPr="004533C3" w:rsidRDefault="00332150" w:rsidP="00607AD1">
      <w:pPr>
        <w:spacing w:before="120" w:after="120"/>
        <w:ind w:left="851" w:right="899"/>
        <w:jc w:val="both"/>
        <w:rPr>
          <w:rFonts w:ascii="Palatino Linotype" w:hAnsi="Palatino Linotype" w:cs="Arial"/>
          <w:i/>
          <w:sz w:val="22"/>
          <w:szCs w:val="22"/>
        </w:rPr>
      </w:pPr>
      <w:r w:rsidRPr="004533C3">
        <w:rPr>
          <w:rFonts w:ascii="Palatino Linotype" w:hAnsi="Palatino Linotype" w:cs="Arial"/>
          <w:i/>
          <w:sz w:val="22"/>
          <w:szCs w:val="22"/>
        </w:rPr>
        <w:t>(Énfasis añadido.)</w:t>
      </w:r>
    </w:p>
    <w:p w:rsidR="00D412E0" w:rsidRPr="004533C3" w:rsidRDefault="00D412E0" w:rsidP="00E74FD5">
      <w:pPr>
        <w:widowControl w:val="0"/>
        <w:autoSpaceDE w:val="0"/>
        <w:autoSpaceDN w:val="0"/>
        <w:adjustRightInd w:val="0"/>
        <w:spacing w:before="240" w:after="240" w:line="360" w:lineRule="auto"/>
        <w:ind w:right="49"/>
        <w:jc w:val="both"/>
        <w:rPr>
          <w:rFonts w:ascii="Palatino Linotype" w:hAnsi="Palatino Linotype"/>
        </w:rPr>
      </w:pPr>
      <w:r w:rsidRPr="004533C3">
        <w:rPr>
          <w:rFonts w:ascii="Palatino Linotype" w:hAnsi="Palatino Linotype"/>
        </w:rPr>
        <w:t>Ahora bien, conforme al numeral 4 del Reglamento de</w:t>
      </w:r>
      <w:r w:rsidR="004A691B" w:rsidRPr="004533C3">
        <w:rPr>
          <w:rFonts w:ascii="Palatino Linotype" w:hAnsi="Palatino Linotype"/>
        </w:rPr>
        <w:t>l</w:t>
      </w:r>
      <w:r w:rsidRPr="004533C3">
        <w:rPr>
          <w:rFonts w:ascii="Palatino Linotype" w:hAnsi="Palatino Linotype"/>
        </w:rPr>
        <w:t xml:space="preserve"> Libro Quinto del Código Administrativo del Estado de México es obligatorio obtener autorización previa y expresa de las autoridades estatales o municipales competentes para la fusión o subdivisión del suelo, condómino o conjunto urbano, </w:t>
      </w:r>
      <w:proofErr w:type="spellStart"/>
      <w:r w:rsidRPr="004533C3">
        <w:rPr>
          <w:rFonts w:ascii="Palatino Linotype" w:hAnsi="Palatino Linotype"/>
        </w:rPr>
        <w:t>relotificación</w:t>
      </w:r>
      <w:proofErr w:type="spellEnd"/>
      <w:r w:rsidRPr="004533C3">
        <w:rPr>
          <w:rFonts w:ascii="Palatino Linotype" w:hAnsi="Palatino Linotype"/>
        </w:rPr>
        <w:t xml:space="preserve">, la construcción sobre o bajo la tierra, la realización de cualquier cambio físico de su estructura, uso o </w:t>
      </w:r>
      <w:r w:rsidRPr="004533C3">
        <w:rPr>
          <w:rFonts w:ascii="Palatino Linotype" w:hAnsi="Palatino Linotype"/>
        </w:rPr>
        <w:lastRenderedPageBreak/>
        <w:t>ampliación de edificios existentes, así como p</w:t>
      </w:r>
      <w:r w:rsidR="006748A5" w:rsidRPr="004533C3">
        <w:rPr>
          <w:rFonts w:ascii="Palatino Linotype" w:hAnsi="Palatino Linotype"/>
        </w:rPr>
        <w:t xml:space="preserve">ara todo uso o aprovechamiento </w:t>
      </w:r>
      <w:r w:rsidRPr="004533C3">
        <w:rPr>
          <w:rFonts w:ascii="Palatino Linotype" w:hAnsi="Palatino Linotype"/>
        </w:rPr>
        <w:t>del suelo regulado por las disposiciones jurídicas aplicables en materia de desarrollo urbano.</w:t>
      </w:r>
    </w:p>
    <w:p w:rsidR="00507758" w:rsidRPr="004533C3" w:rsidRDefault="00507758" w:rsidP="00E74FD5">
      <w:pPr>
        <w:autoSpaceDE w:val="0"/>
        <w:autoSpaceDN w:val="0"/>
        <w:adjustRightInd w:val="0"/>
        <w:spacing w:before="240" w:after="240" w:line="360" w:lineRule="auto"/>
        <w:ind w:right="51"/>
        <w:jc w:val="both"/>
        <w:rPr>
          <w:rFonts w:ascii="Palatino Linotype" w:hAnsi="Palatino Linotype"/>
        </w:rPr>
      </w:pPr>
      <w:r w:rsidRPr="004533C3">
        <w:rPr>
          <w:rFonts w:ascii="Palatino Linotype" w:hAnsi="Palatino Linotype"/>
        </w:rPr>
        <w:t xml:space="preserve">Ahora bien, por lo que compete a la </w:t>
      </w:r>
      <w:r w:rsidRPr="004533C3">
        <w:rPr>
          <w:rFonts w:ascii="Palatino Linotype" w:hAnsi="Palatino Linotype"/>
          <w:b/>
        </w:rPr>
        <w:t>Licencia de uso de suelo</w:t>
      </w:r>
      <w:r w:rsidRPr="004533C3">
        <w:rPr>
          <w:rFonts w:ascii="Palatino Linotype" w:hAnsi="Palatino Linotype"/>
        </w:rPr>
        <w:t>, primeramente es de señalar que el uso de suelo se define como la  ocupación de una superficie determinada en función de su capacidad agrológica y de su potencial de desarrollo, que se clasifica de acuerdo a su ubicación como urbano o rural, regulado en el Reglamento del Libro Quinto del Código Administrativo del Estado de México, que señala de manera textual en su artículo 38 y 39 lo siguiente:</w:t>
      </w:r>
    </w:p>
    <w:p w:rsidR="00507758" w:rsidRPr="004533C3" w:rsidRDefault="00607AD1" w:rsidP="00607AD1">
      <w:pPr>
        <w:pStyle w:val="Prrafodelista"/>
        <w:autoSpaceDE w:val="0"/>
        <w:autoSpaceDN w:val="0"/>
        <w:adjustRightInd w:val="0"/>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w:t>
      </w:r>
      <w:r w:rsidR="00507758" w:rsidRPr="004533C3">
        <w:rPr>
          <w:rFonts w:ascii="Palatino Linotype" w:hAnsi="Palatino Linotype"/>
          <w:b/>
          <w:i/>
          <w:sz w:val="22"/>
          <w:szCs w:val="22"/>
        </w:rPr>
        <w:t>ARTÍCULO 38.</w:t>
      </w:r>
      <w:r w:rsidR="00507758" w:rsidRPr="004533C3">
        <w:rPr>
          <w:rFonts w:ascii="Palatino Linotype" w:hAnsi="Palatino Linotype"/>
          <w:i/>
          <w:sz w:val="22"/>
          <w:szCs w:val="22"/>
        </w:rPr>
        <w:t xml:space="preserve"> Para los efectos de ordenar y regular los asentamientos humanos en el territorio estatal y en los centros de población, los planes de desarrollo urbano clasificarán el suelo en:</w:t>
      </w:r>
    </w:p>
    <w:p w:rsidR="00507758" w:rsidRPr="004533C3" w:rsidRDefault="00507758" w:rsidP="00607AD1">
      <w:pPr>
        <w:pStyle w:val="Prrafodelista"/>
        <w:autoSpaceDE w:val="0"/>
        <w:autoSpaceDN w:val="0"/>
        <w:adjustRightInd w:val="0"/>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 xml:space="preserve">I. Nivel estatal: Áreas de ordenamiento y regulación en que se aplicarán políticas de impulso, consolidación y control de los asentamientos humanos. </w:t>
      </w:r>
    </w:p>
    <w:p w:rsidR="00507758" w:rsidRPr="004533C3" w:rsidRDefault="00507758" w:rsidP="00607AD1">
      <w:pPr>
        <w:pStyle w:val="Prrafodelista"/>
        <w:autoSpaceDE w:val="0"/>
        <w:autoSpaceDN w:val="0"/>
        <w:adjustRightInd w:val="0"/>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 xml:space="preserve">II. Nivel municipal: </w:t>
      </w:r>
    </w:p>
    <w:p w:rsidR="00507758" w:rsidRPr="004533C3" w:rsidRDefault="00507758" w:rsidP="00607AD1">
      <w:pPr>
        <w:pStyle w:val="Prrafodelista"/>
        <w:autoSpaceDE w:val="0"/>
        <w:autoSpaceDN w:val="0"/>
        <w:adjustRightInd w:val="0"/>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 xml:space="preserve">A) Áreas urbanas. </w:t>
      </w:r>
    </w:p>
    <w:p w:rsidR="00507758" w:rsidRPr="004533C3" w:rsidRDefault="00507758" w:rsidP="00607AD1">
      <w:pPr>
        <w:pStyle w:val="Prrafodelista"/>
        <w:autoSpaceDE w:val="0"/>
        <w:autoSpaceDN w:val="0"/>
        <w:adjustRightInd w:val="0"/>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 xml:space="preserve">B) Áreas urbanizables. </w:t>
      </w:r>
    </w:p>
    <w:p w:rsidR="00507758" w:rsidRPr="004533C3" w:rsidRDefault="00507758" w:rsidP="00607AD1">
      <w:pPr>
        <w:pStyle w:val="Prrafodelista"/>
        <w:autoSpaceDE w:val="0"/>
        <w:autoSpaceDN w:val="0"/>
        <w:adjustRightInd w:val="0"/>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C) Áreas no urbanizables. Entendiéndose a las áreas urbanas y urbanizables como aptas para el desarrollo urbano y como no aptas a las no urbanizables.</w:t>
      </w:r>
    </w:p>
    <w:p w:rsidR="00507758" w:rsidRPr="004533C3" w:rsidRDefault="00507758" w:rsidP="00607AD1">
      <w:pPr>
        <w:pStyle w:val="Prrafodelista"/>
        <w:autoSpaceDE w:val="0"/>
        <w:autoSpaceDN w:val="0"/>
        <w:adjustRightInd w:val="0"/>
        <w:spacing w:before="120" w:after="120"/>
        <w:ind w:left="851" w:right="899"/>
        <w:jc w:val="both"/>
        <w:rPr>
          <w:rFonts w:ascii="Palatino Linotype" w:hAnsi="Palatino Linotype"/>
          <w:i/>
          <w:sz w:val="22"/>
          <w:szCs w:val="22"/>
        </w:rPr>
      </w:pPr>
      <w:r w:rsidRPr="004533C3">
        <w:rPr>
          <w:rFonts w:ascii="Palatino Linotype" w:hAnsi="Palatino Linotype"/>
          <w:b/>
          <w:i/>
          <w:sz w:val="22"/>
          <w:szCs w:val="22"/>
        </w:rPr>
        <w:t>Artículo 39.</w:t>
      </w:r>
      <w:r w:rsidRPr="004533C3">
        <w:rPr>
          <w:rFonts w:ascii="Palatino Linotype" w:hAnsi="Palatino Linotype"/>
          <w:i/>
          <w:sz w:val="22"/>
          <w:szCs w:val="22"/>
        </w:rPr>
        <w:t xml:space="preserve"> El uso y aprovechamiento del suelo en las áreas urbanas, urbanizables y no urbanizables se sujetarán a lo dispuesto en el Libro, este Reglamento y los planes de desarrollo urbano aplicables.”</w:t>
      </w:r>
      <w:r w:rsidR="00607AD1" w:rsidRPr="004533C3">
        <w:rPr>
          <w:rFonts w:ascii="Palatino Linotype" w:hAnsi="Palatino Linotype"/>
          <w:i/>
          <w:sz w:val="22"/>
          <w:szCs w:val="22"/>
        </w:rPr>
        <w:t>(Sic)</w:t>
      </w:r>
    </w:p>
    <w:p w:rsidR="00F860AA" w:rsidRPr="004533C3" w:rsidRDefault="00F860AA" w:rsidP="00054335">
      <w:pPr>
        <w:spacing w:before="240" w:after="240" w:line="360" w:lineRule="auto"/>
        <w:ind w:right="49"/>
        <w:jc w:val="both"/>
        <w:rPr>
          <w:rFonts w:ascii="Palatino Linotype" w:hAnsi="Palatino Linotype" w:cs="Helvetica"/>
          <w:color w:val="333333"/>
        </w:rPr>
      </w:pPr>
      <w:r w:rsidRPr="004533C3">
        <w:rPr>
          <w:rFonts w:ascii="Palatino Linotype" w:hAnsi="Palatino Linotype" w:cs="Arial"/>
        </w:rPr>
        <w:t xml:space="preserve">Asimismo, </w:t>
      </w:r>
      <w:r w:rsidRPr="004533C3">
        <w:rPr>
          <w:rFonts w:ascii="Palatino Linotype" w:eastAsia="Arial Unicode MS" w:hAnsi="Palatino Linotype" w:cs="Arial"/>
          <w:lang w:eastAsia="es-MX"/>
        </w:rPr>
        <w:t xml:space="preserve">resulta oportuno señalar que la autorización de licencias de uso de suelo, originalmente era competencia del Gobierno del Estado de México; sin embargo, por decreto del Congreso General de los Estados Unidos Mexicanos, aprobado por la mayoría de las legislaturas de los Estados, publicado en el Diario Oficial de la Federación el 23 de diciembre de 1999, se declaró reformado y adicionado el artículo 115 de la Constitución Política de los Estados Unidos Mexicanos, que otorga a los </w:t>
      </w:r>
      <w:r w:rsidRPr="004533C3">
        <w:rPr>
          <w:rFonts w:ascii="Palatino Linotype" w:eastAsia="Arial Unicode MS" w:hAnsi="Palatino Linotype" w:cs="Arial"/>
          <w:lang w:eastAsia="es-MX"/>
        </w:rPr>
        <w:lastRenderedPageBreak/>
        <w:t>Municipios atribuciones que anteriormente estaban encomendadas al Gobierno del Estado de México, disponiéndose que la transferencia al Municipio sería conforme al programa de transferencia siguiente:</w:t>
      </w:r>
    </w:p>
    <w:p w:rsidR="00F860AA" w:rsidRPr="004533C3" w:rsidRDefault="00F860AA" w:rsidP="00E74FD5">
      <w:pPr>
        <w:autoSpaceDE w:val="0"/>
        <w:autoSpaceDN w:val="0"/>
        <w:adjustRightInd w:val="0"/>
        <w:spacing w:before="240" w:after="240" w:line="360" w:lineRule="auto"/>
        <w:jc w:val="center"/>
        <w:rPr>
          <w:rFonts w:ascii="Palatino Linotype" w:hAnsi="Palatino Linotype" w:cs="Arial"/>
        </w:rPr>
      </w:pPr>
      <w:r w:rsidRPr="004533C3">
        <w:rPr>
          <w:rFonts w:ascii="Palatino Linotype" w:hAnsi="Palatino Linotype"/>
          <w:noProof/>
          <w:lang w:eastAsia="es-MX"/>
        </w:rPr>
        <w:drawing>
          <wp:inline distT="0" distB="0" distL="0" distR="0" wp14:anchorId="23E58252" wp14:editId="2ED46FA7">
            <wp:extent cx="5925457" cy="257929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93" t="5825" r="13452" b="49794"/>
                    <a:stretch/>
                  </pic:blipFill>
                  <pic:spPr bwMode="auto">
                    <a:xfrm>
                      <a:off x="0" y="0"/>
                      <a:ext cx="5950647" cy="2590263"/>
                    </a:xfrm>
                    <a:prstGeom prst="rect">
                      <a:avLst/>
                    </a:prstGeom>
                    <a:ln>
                      <a:noFill/>
                    </a:ln>
                    <a:extLst>
                      <a:ext uri="{53640926-AAD7-44D8-BBD7-CCE9431645EC}">
                        <a14:shadowObscured xmlns:a14="http://schemas.microsoft.com/office/drawing/2010/main"/>
                      </a:ext>
                    </a:extLst>
                  </pic:spPr>
                </pic:pic>
              </a:graphicData>
            </a:graphic>
          </wp:inline>
        </w:drawing>
      </w:r>
    </w:p>
    <w:p w:rsidR="00507758" w:rsidRPr="004533C3" w:rsidRDefault="00F860AA" w:rsidP="00E74FD5">
      <w:pPr>
        <w:autoSpaceDE w:val="0"/>
        <w:autoSpaceDN w:val="0"/>
        <w:adjustRightInd w:val="0"/>
        <w:spacing w:before="240" w:after="240" w:line="360" w:lineRule="auto"/>
        <w:jc w:val="both"/>
        <w:rPr>
          <w:rFonts w:ascii="Palatino Linotype" w:hAnsi="Palatino Linotype" w:cs="Arial"/>
        </w:rPr>
      </w:pPr>
      <w:r w:rsidRPr="004533C3">
        <w:rPr>
          <w:rFonts w:ascii="Palatino Linotype" w:hAnsi="Palatino Linotype" w:cs="Arial"/>
        </w:rPr>
        <w:t>A</w:t>
      </w:r>
      <w:r w:rsidR="00507758" w:rsidRPr="004533C3">
        <w:rPr>
          <w:rFonts w:ascii="Palatino Linotype" w:hAnsi="Palatino Linotype" w:cs="Arial"/>
        </w:rPr>
        <w:t>l respecto, el diez de febrero de dos mil cinco en la “Gaceta de Gobierno” se publicó el Acta de Transferencia de Funciones y Servicios en Materia de Autorización del Uso de Suelo, que suscribieron por una parte el Gobierno del Estado de</w:t>
      </w:r>
      <w:r w:rsidR="00DA5A1C" w:rsidRPr="004533C3">
        <w:rPr>
          <w:rFonts w:ascii="Palatino Linotype" w:hAnsi="Palatino Linotype" w:cs="Arial"/>
        </w:rPr>
        <w:t xml:space="preserve"> México a través de la Secretarí</w:t>
      </w:r>
      <w:r w:rsidR="00507758" w:rsidRPr="004533C3">
        <w:rPr>
          <w:rFonts w:ascii="Palatino Linotype" w:hAnsi="Palatino Linotype" w:cs="Arial"/>
        </w:rPr>
        <w:t>a de Desarrollo Urbano y Vivienda, y por la otra, el Municipio de Huixquilucan</w:t>
      </w:r>
      <w:r w:rsidR="00F54D95" w:rsidRPr="004533C3">
        <w:rPr>
          <w:rStyle w:val="Refdenotaalpie"/>
          <w:rFonts w:ascii="Palatino Linotype" w:hAnsi="Palatino Linotype" w:cs="Arial"/>
        </w:rPr>
        <w:footnoteReference w:id="1"/>
      </w:r>
      <w:r w:rsidR="00507758" w:rsidRPr="004533C3">
        <w:rPr>
          <w:rFonts w:ascii="Palatino Linotype" w:hAnsi="Palatino Linotype" w:cs="Arial"/>
        </w:rPr>
        <w:t>, que en esencia contiene lo siguiente:</w:t>
      </w:r>
    </w:p>
    <w:p w:rsidR="00507758" w:rsidRPr="004533C3" w:rsidRDefault="00507758" w:rsidP="00E74FD5">
      <w:pPr>
        <w:autoSpaceDE w:val="0"/>
        <w:autoSpaceDN w:val="0"/>
        <w:adjustRightInd w:val="0"/>
        <w:spacing w:before="240" w:after="240" w:line="360" w:lineRule="auto"/>
        <w:jc w:val="center"/>
        <w:rPr>
          <w:rFonts w:ascii="Palatino Linotype" w:hAnsi="Palatino Linotype" w:cs="Arial"/>
        </w:rPr>
      </w:pPr>
      <w:r w:rsidRPr="004533C3">
        <w:rPr>
          <w:rFonts w:ascii="Palatino Linotype" w:hAnsi="Palatino Linotype" w:cs="Arial"/>
          <w:noProof/>
          <w:lang w:eastAsia="es-MX"/>
        </w:rPr>
        <w:drawing>
          <wp:inline distT="0" distB="0" distL="0" distR="0" wp14:anchorId="27EDDCE1" wp14:editId="6B3F5B42">
            <wp:extent cx="5387340" cy="133350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7340" cy="1333500"/>
                    </a:xfrm>
                    <a:prstGeom prst="rect">
                      <a:avLst/>
                    </a:prstGeom>
                    <a:noFill/>
                    <a:ln>
                      <a:noFill/>
                    </a:ln>
                  </pic:spPr>
                </pic:pic>
              </a:graphicData>
            </a:graphic>
          </wp:inline>
        </w:drawing>
      </w:r>
    </w:p>
    <w:p w:rsidR="00332150" w:rsidRPr="004533C3" w:rsidRDefault="00332150" w:rsidP="00E74FD5">
      <w:pPr>
        <w:widowControl w:val="0"/>
        <w:autoSpaceDE w:val="0"/>
        <w:autoSpaceDN w:val="0"/>
        <w:adjustRightInd w:val="0"/>
        <w:spacing w:before="240" w:after="240" w:line="360" w:lineRule="auto"/>
        <w:ind w:right="49"/>
        <w:jc w:val="both"/>
        <w:rPr>
          <w:rFonts w:ascii="Palatino Linotype" w:hAnsi="Palatino Linotype" w:cs="Arial"/>
        </w:rPr>
      </w:pPr>
      <w:r w:rsidRPr="004533C3">
        <w:rPr>
          <w:rFonts w:ascii="Palatino Linotype" w:hAnsi="Palatino Linotype" w:cs="Arial"/>
        </w:rPr>
        <w:lastRenderedPageBreak/>
        <w:t xml:space="preserve">En ese sentido </w:t>
      </w:r>
      <w:r w:rsidR="00607AD1" w:rsidRPr="004533C3">
        <w:rPr>
          <w:rFonts w:ascii="Palatino Linotype" w:hAnsi="Palatino Linotype" w:cs="Arial"/>
        </w:rPr>
        <w:t xml:space="preserve">y de conformidad con la normatividad aplicable al Ayuntamiento de Huixquilucan en lo referente a la licencia en estudio, </w:t>
      </w:r>
      <w:r w:rsidRPr="004533C3">
        <w:rPr>
          <w:rFonts w:ascii="Palatino Linotype" w:hAnsi="Palatino Linotype" w:cs="Arial"/>
        </w:rPr>
        <w:t xml:space="preserve">se concluye que </w:t>
      </w:r>
      <w:r w:rsidR="00D412E0" w:rsidRPr="004533C3">
        <w:rPr>
          <w:rFonts w:ascii="Palatino Linotype" w:hAnsi="Palatino Linotype" w:cs="Arial"/>
          <w:b/>
        </w:rPr>
        <w:t>EL SUJETO OBLIGADO</w:t>
      </w:r>
      <w:r w:rsidR="00D412E0" w:rsidRPr="004533C3">
        <w:rPr>
          <w:rFonts w:ascii="Palatino Linotype" w:hAnsi="Palatino Linotype" w:cs="Arial"/>
        </w:rPr>
        <w:t xml:space="preserve"> </w:t>
      </w:r>
      <w:r w:rsidRPr="004533C3">
        <w:rPr>
          <w:rFonts w:ascii="Palatino Linotype" w:hAnsi="Palatino Linotype" w:cs="Arial"/>
        </w:rPr>
        <w:t xml:space="preserve">expide las licencias de uso de suelo, y que la </w:t>
      </w:r>
      <w:r w:rsidR="00F860AA" w:rsidRPr="004533C3">
        <w:rPr>
          <w:rFonts w:ascii="Palatino Linotype" w:hAnsi="Palatino Linotype" w:cs="Arial"/>
        </w:rPr>
        <w:t xml:space="preserve">dependencia facultada para ello, </w:t>
      </w:r>
      <w:r w:rsidRPr="004533C3">
        <w:rPr>
          <w:rFonts w:ascii="Palatino Linotype" w:hAnsi="Palatino Linotype" w:cs="Arial"/>
        </w:rPr>
        <w:t>corresponde a la Dirección General de Desarrollo Urbano Sustentable, como lo contiene los dispositivos legales que se transcriben aplicables al caso concreto contenidos en el Reglamento Orgánico de la Administración Pública Municipal de Huixquilucan, Estado de México</w:t>
      </w:r>
      <w:r w:rsidR="00164222" w:rsidRPr="004533C3">
        <w:rPr>
          <w:rFonts w:ascii="Palatino Linotype" w:hAnsi="Palatino Linotype" w:cs="Arial"/>
        </w:rPr>
        <w:t>,</w:t>
      </w:r>
      <w:r w:rsidRPr="004533C3">
        <w:rPr>
          <w:rFonts w:ascii="Palatino Linotype" w:hAnsi="Palatino Linotype" w:cs="Arial"/>
        </w:rPr>
        <w:t xml:space="preserve"> que a la letra dice:</w:t>
      </w:r>
    </w:p>
    <w:p w:rsidR="00D76A18" w:rsidRPr="004533C3" w:rsidRDefault="00D76A18" w:rsidP="00607AD1">
      <w:pPr>
        <w:pStyle w:val="Prrafodelista"/>
        <w:autoSpaceDE w:val="0"/>
        <w:autoSpaceDN w:val="0"/>
        <w:adjustRightInd w:val="0"/>
        <w:spacing w:before="120" w:after="120"/>
        <w:ind w:left="851" w:right="902"/>
        <w:jc w:val="both"/>
        <w:rPr>
          <w:rFonts w:ascii="Palatino Linotype" w:eastAsia="Calibri" w:hAnsi="Palatino Linotype"/>
          <w:i/>
          <w:sz w:val="22"/>
          <w:szCs w:val="22"/>
          <w:lang w:val="es-ES"/>
        </w:rPr>
      </w:pPr>
      <w:r w:rsidRPr="004533C3">
        <w:rPr>
          <w:rFonts w:ascii="Palatino Linotype" w:eastAsia="Calibri" w:hAnsi="Palatino Linotype"/>
          <w:i/>
          <w:sz w:val="22"/>
          <w:szCs w:val="22"/>
          <w:lang w:val="es-ES"/>
        </w:rPr>
        <w:t>“</w:t>
      </w:r>
      <w:r w:rsidRPr="004533C3">
        <w:rPr>
          <w:rFonts w:ascii="Palatino Linotype" w:eastAsia="Calibri" w:hAnsi="Palatino Linotype"/>
          <w:b/>
          <w:i/>
          <w:sz w:val="22"/>
          <w:szCs w:val="22"/>
          <w:lang w:val="es-ES"/>
        </w:rPr>
        <w:t>Artículo 136. La Dirección General de Desarrollo Urbano Sustentable</w:t>
      </w:r>
      <w:r w:rsidRPr="004533C3">
        <w:rPr>
          <w:rFonts w:ascii="Palatino Linotype" w:eastAsia="Calibri" w:hAnsi="Palatino Linotype"/>
          <w:i/>
          <w:sz w:val="22"/>
          <w:szCs w:val="22"/>
          <w:lang w:val="es-ES"/>
        </w:rPr>
        <w:t>,</w:t>
      </w:r>
      <w:r w:rsidRPr="004533C3">
        <w:rPr>
          <w:rFonts w:ascii="Palatino Linotype" w:eastAsia="Calibri" w:hAnsi="Palatino Linotype"/>
          <w:b/>
          <w:i/>
          <w:sz w:val="22"/>
          <w:szCs w:val="22"/>
          <w:lang w:val="es-ES"/>
        </w:rPr>
        <w:t xml:space="preserve"> </w:t>
      </w:r>
      <w:r w:rsidRPr="004533C3">
        <w:rPr>
          <w:rFonts w:ascii="Palatino Linotype" w:eastAsia="Calibri" w:hAnsi="Palatino Linotype"/>
          <w:i/>
          <w:sz w:val="22"/>
          <w:szCs w:val="22"/>
          <w:lang w:val="es-ES"/>
        </w:rPr>
        <w:t>será la encargada de planear, regular, controlar, vigilar y fomentar el ordenamiento territorial de los asentamientos humanos y la infraestructura vial. Así como la imagen urbana y la tenencia de la tierra del Municipio. Su Titular tendrá como atribuciones, responsabilidades y funciones las que le otorguen las leyes, reglamentos y demás disposiciones legales aplicables en la materia, así como las que a continuación se establecen:</w:t>
      </w:r>
    </w:p>
    <w:p w:rsidR="00332150" w:rsidRPr="004533C3" w:rsidRDefault="00332150" w:rsidP="00607AD1">
      <w:pPr>
        <w:pStyle w:val="Prrafodelista"/>
        <w:autoSpaceDE w:val="0"/>
        <w:autoSpaceDN w:val="0"/>
        <w:adjustRightInd w:val="0"/>
        <w:spacing w:before="120" w:after="120"/>
        <w:ind w:left="851" w:right="902"/>
        <w:jc w:val="both"/>
        <w:rPr>
          <w:rFonts w:ascii="Palatino Linotype" w:eastAsia="Calibri" w:hAnsi="Palatino Linotype"/>
          <w:i/>
          <w:sz w:val="22"/>
          <w:szCs w:val="22"/>
          <w:lang w:val="es-ES"/>
        </w:rPr>
      </w:pPr>
      <w:r w:rsidRPr="004533C3">
        <w:rPr>
          <w:rFonts w:ascii="Palatino Linotype" w:eastAsia="Calibri" w:hAnsi="Palatino Linotype"/>
          <w:i/>
          <w:sz w:val="22"/>
          <w:szCs w:val="22"/>
          <w:lang w:val="es-ES"/>
        </w:rPr>
        <w:t>...</w:t>
      </w:r>
    </w:p>
    <w:p w:rsidR="001C1018" w:rsidRPr="004533C3" w:rsidRDefault="001C1018" w:rsidP="00607AD1">
      <w:pPr>
        <w:pStyle w:val="Prrafodelista"/>
        <w:autoSpaceDE w:val="0"/>
        <w:autoSpaceDN w:val="0"/>
        <w:adjustRightInd w:val="0"/>
        <w:spacing w:before="120" w:after="120"/>
        <w:ind w:left="851" w:right="902"/>
        <w:jc w:val="both"/>
        <w:rPr>
          <w:rFonts w:ascii="Palatino Linotype" w:eastAsia="Calibri" w:hAnsi="Palatino Linotype"/>
          <w:i/>
          <w:sz w:val="22"/>
          <w:szCs w:val="22"/>
          <w:lang w:val="es-ES"/>
        </w:rPr>
      </w:pPr>
      <w:r w:rsidRPr="004533C3">
        <w:rPr>
          <w:rFonts w:ascii="Palatino Linotype" w:eastAsia="Calibri" w:hAnsi="Palatino Linotype"/>
          <w:i/>
          <w:sz w:val="22"/>
          <w:szCs w:val="22"/>
          <w:lang w:val="es-ES"/>
        </w:rPr>
        <w:t xml:space="preserve">VI. Promover y </w:t>
      </w:r>
      <w:r w:rsidRPr="004533C3">
        <w:rPr>
          <w:rFonts w:ascii="Palatino Linotype" w:eastAsia="Calibri" w:hAnsi="Palatino Linotype"/>
          <w:b/>
          <w:i/>
          <w:sz w:val="22"/>
          <w:szCs w:val="22"/>
          <w:u w:val="single"/>
          <w:lang w:val="es-ES"/>
        </w:rPr>
        <w:t>autorizar la construcción de obras de urbanización, infraestructura y equipamiento urbano</w:t>
      </w:r>
      <w:r w:rsidRPr="004533C3">
        <w:rPr>
          <w:rFonts w:ascii="Palatino Linotype" w:eastAsia="Calibri" w:hAnsi="Palatino Linotype"/>
          <w:i/>
          <w:sz w:val="22"/>
          <w:szCs w:val="22"/>
          <w:lang w:val="es-ES"/>
        </w:rPr>
        <w:t>;</w:t>
      </w:r>
    </w:p>
    <w:p w:rsidR="00332150" w:rsidRPr="004533C3" w:rsidRDefault="003F3E23" w:rsidP="00607AD1">
      <w:pPr>
        <w:pStyle w:val="Prrafodelista"/>
        <w:autoSpaceDE w:val="0"/>
        <w:autoSpaceDN w:val="0"/>
        <w:adjustRightInd w:val="0"/>
        <w:spacing w:before="120" w:after="120"/>
        <w:ind w:left="851" w:right="902"/>
        <w:jc w:val="both"/>
        <w:rPr>
          <w:rFonts w:ascii="Palatino Linotype" w:eastAsia="Calibri" w:hAnsi="Palatino Linotype"/>
          <w:i/>
          <w:sz w:val="22"/>
          <w:szCs w:val="22"/>
          <w:lang w:val="es-ES"/>
        </w:rPr>
      </w:pPr>
      <w:r w:rsidRPr="004533C3">
        <w:rPr>
          <w:rFonts w:ascii="Palatino Linotype" w:eastAsia="Calibri" w:hAnsi="Palatino Linotype"/>
          <w:i/>
          <w:sz w:val="22"/>
          <w:szCs w:val="22"/>
          <w:lang w:val="es-ES"/>
        </w:rPr>
        <w:t>…</w:t>
      </w:r>
    </w:p>
    <w:p w:rsidR="00332150" w:rsidRPr="004533C3" w:rsidRDefault="00332150" w:rsidP="00607AD1">
      <w:pPr>
        <w:pStyle w:val="Prrafodelista"/>
        <w:autoSpaceDE w:val="0"/>
        <w:autoSpaceDN w:val="0"/>
        <w:adjustRightInd w:val="0"/>
        <w:spacing w:before="120" w:after="120"/>
        <w:ind w:left="851" w:right="902"/>
        <w:jc w:val="both"/>
        <w:rPr>
          <w:rFonts w:ascii="Palatino Linotype" w:eastAsia="Calibri" w:hAnsi="Palatino Linotype"/>
          <w:i/>
          <w:sz w:val="22"/>
          <w:szCs w:val="22"/>
          <w:lang w:val="es-ES"/>
        </w:rPr>
      </w:pPr>
    </w:p>
    <w:p w:rsidR="00F860AA" w:rsidRPr="004533C3" w:rsidRDefault="00F860AA" w:rsidP="00607AD1">
      <w:pPr>
        <w:pStyle w:val="Prrafodelista"/>
        <w:autoSpaceDE w:val="0"/>
        <w:autoSpaceDN w:val="0"/>
        <w:adjustRightInd w:val="0"/>
        <w:spacing w:before="120" w:after="120"/>
        <w:ind w:left="851" w:right="902"/>
        <w:jc w:val="both"/>
        <w:rPr>
          <w:rFonts w:ascii="Palatino Linotype" w:eastAsia="Calibri" w:hAnsi="Palatino Linotype"/>
          <w:i/>
          <w:sz w:val="22"/>
          <w:szCs w:val="22"/>
          <w:lang w:val="es-ES"/>
        </w:rPr>
      </w:pPr>
      <w:r w:rsidRPr="004533C3">
        <w:rPr>
          <w:rFonts w:ascii="Palatino Linotype" w:eastAsia="Calibri" w:hAnsi="Palatino Linotype"/>
          <w:b/>
          <w:i/>
          <w:sz w:val="22"/>
          <w:szCs w:val="22"/>
          <w:lang w:val="es-ES"/>
        </w:rPr>
        <w:t>Artículo 137.</w:t>
      </w:r>
      <w:r w:rsidRPr="004533C3">
        <w:rPr>
          <w:rFonts w:ascii="Palatino Linotype" w:eastAsia="Calibri" w:hAnsi="Palatino Linotype"/>
          <w:i/>
          <w:sz w:val="22"/>
          <w:szCs w:val="22"/>
          <w:lang w:val="es-ES"/>
        </w:rPr>
        <w:t xml:space="preserve"> Para el despacho de los asuntos de compete</w:t>
      </w:r>
      <w:r w:rsidR="00681D0E" w:rsidRPr="004533C3">
        <w:rPr>
          <w:rFonts w:ascii="Palatino Linotype" w:eastAsia="Calibri" w:hAnsi="Palatino Linotype"/>
          <w:i/>
          <w:sz w:val="22"/>
          <w:szCs w:val="22"/>
          <w:lang w:val="es-ES"/>
        </w:rPr>
        <w:t xml:space="preserve">ncia de la Dirección General de </w:t>
      </w:r>
      <w:r w:rsidRPr="004533C3">
        <w:rPr>
          <w:rFonts w:ascii="Palatino Linotype" w:eastAsia="Calibri" w:hAnsi="Palatino Linotype"/>
          <w:i/>
          <w:sz w:val="22"/>
          <w:szCs w:val="22"/>
          <w:lang w:val="es-ES"/>
        </w:rPr>
        <w:t>Desarrollo Urbano Sustentable, su titular se auxiliará de las siguientes Unidades Administrativas:</w:t>
      </w:r>
    </w:p>
    <w:p w:rsidR="00EF0D7E" w:rsidRPr="004533C3" w:rsidRDefault="00EF0D7E" w:rsidP="00607AD1">
      <w:pPr>
        <w:pStyle w:val="Prrafodelista"/>
        <w:autoSpaceDE w:val="0"/>
        <w:autoSpaceDN w:val="0"/>
        <w:adjustRightInd w:val="0"/>
        <w:spacing w:before="120" w:after="120"/>
        <w:ind w:left="851" w:right="902"/>
        <w:jc w:val="both"/>
        <w:rPr>
          <w:rFonts w:ascii="Palatino Linotype" w:eastAsia="Calibri" w:hAnsi="Palatino Linotype"/>
          <w:i/>
          <w:sz w:val="22"/>
          <w:szCs w:val="22"/>
          <w:lang w:val="es-ES"/>
        </w:rPr>
      </w:pPr>
      <w:r w:rsidRPr="004533C3">
        <w:rPr>
          <w:rFonts w:ascii="Palatino Linotype" w:eastAsia="Calibri" w:hAnsi="Palatino Linotype"/>
          <w:i/>
          <w:sz w:val="22"/>
          <w:szCs w:val="22"/>
          <w:lang w:val="es-ES"/>
        </w:rPr>
        <w:t>I. Coordinación Técnica;</w:t>
      </w:r>
    </w:p>
    <w:p w:rsidR="00EF0D7E" w:rsidRPr="004533C3" w:rsidRDefault="00EF0D7E" w:rsidP="00607AD1">
      <w:pPr>
        <w:pStyle w:val="Prrafodelista"/>
        <w:autoSpaceDE w:val="0"/>
        <w:autoSpaceDN w:val="0"/>
        <w:adjustRightInd w:val="0"/>
        <w:spacing w:before="120" w:after="120"/>
        <w:ind w:left="851" w:right="902"/>
        <w:jc w:val="both"/>
        <w:rPr>
          <w:rFonts w:ascii="Palatino Linotype" w:eastAsia="Calibri" w:hAnsi="Palatino Linotype"/>
          <w:i/>
          <w:sz w:val="22"/>
          <w:szCs w:val="22"/>
          <w:lang w:val="es-ES"/>
        </w:rPr>
      </w:pPr>
      <w:r w:rsidRPr="004533C3">
        <w:rPr>
          <w:rFonts w:ascii="Palatino Linotype" w:eastAsia="Calibri" w:hAnsi="Palatino Linotype"/>
          <w:i/>
          <w:sz w:val="22"/>
          <w:szCs w:val="22"/>
          <w:lang w:val="es-ES"/>
        </w:rPr>
        <w:t>II. Subdirección de Tenencia de la Tierra;</w:t>
      </w:r>
    </w:p>
    <w:p w:rsidR="00EF0D7E" w:rsidRPr="004533C3" w:rsidRDefault="00EF0D7E" w:rsidP="00607AD1">
      <w:pPr>
        <w:pStyle w:val="Prrafodelista"/>
        <w:autoSpaceDE w:val="0"/>
        <w:autoSpaceDN w:val="0"/>
        <w:adjustRightInd w:val="0"/>
        <w:spacing w:before="120" w:after="120"/>
        <w:ind w:left="851" w:right="902"/>
        <w:jc w:val="both"/>
        <w:rPr>
          <w:rFonts w:ascii="Palatino Linotype" w:eastAsia="Calibri" w:hAnsi="Palatino Linotype"/>
          <w:i/>
          <w:sz w:val="22"/>
          <w:szCs w:val="22"/>
          <w:lang w:val="es-ES"/>
        </w:rPr>
      </w:pPr>
      <w:r w:rsidRPr="004533C3">
        <w:rPr>
          <w:rFonts w:ascii="Palatino Linotype" w:eastAsia="Calibri" w:hAnsi="Palatino Linotype"/>
          <w:i/>
          <w:sz w:val="22"/>
          <w:szCs w:val="22"/>
          <w:lang w:val="es-ES"/>
        </w:rPr>
        <w:t>III. Subdirección de Gestión Urbana;</w:t>
      </w:r>
    </w:p>
    <w:p w:rsidR="00EF0D7E" w:rsidRPr="004533C3" w:rsidRDefault="00EF0D7E" w:rsidP="00607AD1">
      <w:pPr>
        <w:pStyle w:val="Prrafodelista"/>
        <w:autoSpaceDE w:val="0"/>
        <w:autoSpaceDN w:val="0"/>
        <w:adjustRightInd w:val="0"/>
        <w:spacing w:before="120" w:after="120"/>
        <w:ind w:left="851" w:right="902"/>
        <w:jc w:val="both"/>
        <w:rPr>
          <w:rFonts w:ascii="Palatino Linotype" w:eastAsia="Calibri" w:hAnsi="Palatino Linotype"/>
          <w:b/>
          <w:i/>
          <w:sz w:val="22"/>
          <w:szCs w:val="22"/>
          <w:u w:val="single"/>
          <w:lang w:val="es-ES"/>
        </w:rPr>
      </w:pPr>
      <w:r w:rsidRPr="004533C3">
        <w:rPr>
          <w:rFonts w:ascii="Palatino Linotype" w:eastAsia="Calibri" w:hAnsi="Palatino Linotype"/>
          <w:b/>
          <w:i/>
          <w:sz w:val="22"/>
          <w:szCs w:val="22"/>
          <w:u w:val="single"/>
          <w:lang w:val="es-ES"/>
        </w:rPr>
        <w:t>IV. Subdirección de Planeación;</w:t>
      </w:r>
    </w:p>
    <w:p w:rsidR="00EF0D7E" w:rsidRPr="004533C3" w:rsidRDefault="00EF0D7E" w:rsidP="00607AD1">
      <w:pPr>
        <w:pStyle w:val="Prrafodelista"/>
        <w:autoSpaceDE w:val="0"/>
        <w:autoSpaceDN w:val="0"/>
        <w:adjustRightInd w:val="0"/>
        <w:spacing w:before="120" w:after="120"/>
        <w:ind w:left="851" w:right="902"/>
        <w:jc w:val="both"/>
        <w:rPr>
          <w:rFonts w:ascii="Palatino Linotype" w:eastAsia="Calibri" w:hAnsi="Palatino Linotype"/>
          <w:i/>
          <w:sz w:val="22"/>
          <w:szCs w:val="22"/>
          <w:lang w:val="es-ES"/>
        </w:rPr>
      </w:pPr>
      <w:r w:rsidRPr="004533C3">
        <w:rPr>
          <w:rFonts w:ascii="Palatino Linotype" w:eastAsia="Calibri" w:hAnsi="Palatino Linotype"/>
          <w:i/>
          <w:sz w:val="22"/>
          <w:szCs w:val="22"/>
          <w:lang w:val="es-ES"/>
        </w:rPr>
        <w:t>V. Subdirección de Control;</w:t>
      </w:r>
    </w:p>
    <w:p w:rsidR="00EF0D7E" w:rsidRPr="004533C3" w:rsidRDefault="00EF0D7E" w:rsidP="00607AD1">
      <w:pPr>
        <w:pStyle w:val="Prrafodelista"/>
        <w:autoSpaceDE w:val="0"/>
        <w:autoSpaceDN w:val="0"/>
        <w:adjustRightInd w:val="0"/>
        <w:spacing w:before="120" w:after="120"/>
        <w:ind w:left="851" w:right="902"/>
        <w:jc w:val="both"/>
        <w:rPr>
          <w:rFonts w:ascii="Palatino Linotype" w:eastAsia="Calibri" w:hAnsi="Palatino Linotype"/>
          <w:i/>
          <w:sz w:val="22"/>
          <w:szCs w:val="22"/>
          <w:lang w:val="es-ES"/>
        </w:rPr>
      </w:pPr>
      <w:r w:rsidRPr="004533C3">
        <w:rPr>
          <w:rFonts w:ascii="Palatino Linotype" w:eastAsia="Calibri" w:hAnsi="Palatino Linotype"/>
          <w:i/>
          <w:sz w:val="22"/>
          <w:szCs w:val="22"/>
          <w:lang w:val="es-ES"/>
        </w:rPr>
        <w:t>VI. Subdirección de Imagen Urbana; y</w:t>
      </w:r>
    </w:p>
    <w:p w:rsidR="001C1018" w:rsidRPr="004533C3" w:rsidRDefault="00EF0D7E" w:rsidP="00607AD1">
      <w:pPr>
        <w:pStyle w:val="Prrafodelista"/>
        <w:autoSpaceDE w:val="0"/>
        <w:autoSpaceDN w:val="0"/>
        <w:adjustRightInd w:val="0"/>
        <w:spacing w:before="120" w:after="120"/>
        <w:ind w:left="851" w:right="902"/>
        <w:jc w:val="both"/>
        <w:rPr>
          <w:rFonts w:ascii="Palatino Linotype" w:eastAsia="Calibri" w:hAnsi="Palatino Linotype"/>
          <w:i/>
          <w:sz w:val="22"/>
          <w:szCs w:val="22"/>
          <w:lang w:val="es-ES"/>
        </w:rPr>
      </w:pPr>
      <w:r w:rsidRPr="004533C3">
        <w:rPr>
          <w:rFonts w:ascii="Palatino Linotype" w:eastAsia="Calibri" w:hAnsi="Palatino Linotype"/>
          <w:i/>
          <w:sz w:val="22"/>
          <w:szCs w:val="22"/>
          <w:lang w:val="es-ES"/>
        </w:rPr>
        <w:t>VII. Enlace de Conjuntos Urbanos.</w:t>
      </w:r>
    </w:p>
    <w:p w:rsidR="00681D0E" w:rsidRPr="004533C3" w:rsidRDefault="00681D0E" w:rsidP="00607AD1">
      <w:pPr>
        <w:pStyle w:val="Prrafodelista"/>
        <w:autoSpaceDE w:val="0"/>
        <w:autoSpaceDN w:val="0"/>
        <w:adjustRightInd w:val="0"/>
        <w:spacing w:before="120" w:after="120"/>
        <w:ind w:left="851" w:right="902"/>
        <w:jc w:val="both"/>
        <w:rPr>
          <w:rFonts w:ascii="Palatino Linotype" w:eastAsia="Calibri" w:hAnsi="Palatino Linotype"/>
          <w:i/>
          <w:sz w:val="22"/>
          <w:szCs w:val="22"/>
          <w:lang w:val="es-ES"/>
        </w:rPr>
      </w:pPr>
      <w:r w:rsidRPr="004533C3">
        <w:rPr>
          <w:rFonts w:ascii="Palatino Linotype" w:eastAsia="Calibri" w:hAnsi="Palatino Linotype"/>
          <w:b/>
          <w:i/>
          <w:sz w:val="22"/>
          <w:szCs w:val="22"/>
          <w:lang w:val="es-ES"/>
        </w:rPr>
        <w:lastRenderedPageBreak/>
        <w:t>Artículo 143.</w:t>
      </w:r>
      <w:r w:rsidRPr="004533C3">
        <w:rPr>
          <w:rFonts w:ascii="Palatino Linotype" w:eastAsia="Calibri" w:hAnsi="Palatino Linotype"/>
          <w:i/>
          <w:sz w:val="22"/>
          <w:szCs w:val="22"/>
          <w:lang w:val="es-ES"/>
        </w:rPr>
        <w:t xml:space="preserve"> La </w:t>
      </w:r>
      <w:r w:rsidRPr="004533C3">
        <w:rPr>
          <w:rFonts w:ascii="Palatino Linotype" w:eastAsia="Calibri" w:hAnsi="Palatino Linotype"/>
          <w:b/>
          <w:i/>
          <w:sz w:val="22"/>
          <w:szCs w:val="22"/>
          <w:u w:val="single"/>
          <w:lang w:val="es-ES"/>
        </w:rPr>
        <w:t>Subdirección de Planeación</w:t>
      </w:r>
      <w:r w:rsidRPr="004533C3">
        <w:rPr>
          <w:rFonts w:ascii="Palatino Linotype" w:eastAsia="Calibri" w:hAnsi="Palatino Linotype"/>
          <w:i/>
          <w:sz w:val="22"/>
          <w:szCs w:val="22"/>
          <w:lang w:val="es-ES"/>
        </w:rPr>
        <w:t xml:space="preserve"> contará con las atribuciones siguientes:</w:t>
      </w:r>
    </w:p>
    <w:p w:rsidR="00681D0E" w:rsidRPr="004533C3" w:rsidRDefault="00681D0E" w:rsidP="00607AD1">
      <w:pPr>
        <w:pStyle w:val="Prrafodelista"/>
        <w:autoSpaceDE w:val="0"/>
        <w:autoSpaceDN w:val="0"/>
        <w:adjustRightInd w:val="0"/>
        <w:spacing w:before="120" w:after="120"/>
        <w:ind w:left="851" w:right="902"/>
        <w:jc w:val="both"/>
        <w:rPr>
          <w:rFonts w:ascii="Palatino Linotype" w:eastAsia="Calibri" w:hAnsi="Palatino Linotype"/>
          <w:b/>
          <w:i/>
          <w:sz w:val="22"/>
          <w:szCs w:val="22"/>
          <w:u w:val="single"/>
          <w:lang w:val="es-ES"/>
        </w:rPr>
      </w:pPr>
      <w:r w:rsidRPr="004533C3">
        <w:rPr>
          <w:rFonts w:ascii="Palatino Linotype" w:eastAsia="Calibri" w:hAnsi="Palatino Linotype"/>
          <w:b/>
          <w:i/>
          <w:sz w:val="22"/>
          <w:szCs w:val="22"/>
          <w:u w:val="single"/>
          <w:lang w:val="es-ES"/>
        </w:rPr>
        <w:t>I. Recibir y atender las solicitudes de personas físicas o jurídico colectivas para la obtención de licencias de uso de suelo; así como expedir las cédulas informativas de zonificación;</w:t>
      </w:r>
    </w:p>
    <w:p w:rsidR="00332150" w:rsidRPr="004533C3" w:rsidRDefault="00332150" w:rsidP="00607AD1">
      <w:pPr>
        <w:pStyle w:val="Prrafodelista"/>
        <w:autoSpaceDE w:val="0"/>
        <w:autoSpaceDN w:val="0"/>
        <w:adjustRightInd w:val="0"/>
        <w:spacing w:before="120" w:after="120"/>
        <w:ind w:left="851" w:right="902"/>
        <w:jc w:val="both"/>
        <w:rPr>
          <w:rFonts w:ascii="Palatino Linotype" w:eastAsia="Calibri" w:hAnsi="Palatino Linotype"/>
          <w:i/>
          <w:sz w:val="22"/>
          <w:szCs w:val="22"/>
          <w:lang w:val="es-ES"/>
        </w:rPr>
      </w:pPr>
      <w:r w:rsidRPr="004533C3">
        <w:rPr>
          <w:rFonts w:ascii="Palatino Linotype" w:eastAsia="Calibri" w:hAnsi="Palatino Linotype"/>
          <w:i/>
          <w:sz w:val="22"/>
          <w:szCs w:val="22"/>
          <w:lang w:val="es-ES"/>
        </w:rPr>
        <w:t>...</w:t>
      </w:r>
      <w:r w:rsidR="00EF0D7E" w:rsidRPr="004533C3">
        <w:rPr>
          <w:rFonts w:ascii="Palatino Linotype" w:eastAsia="Calibri" w:hAnsi="Palatino Linotype"/>
          <w:i/>
          <w:sz w:val="22"/>
          <w:szCs w:val="22"/>
          <w:lang w:val="es-ES"/>
        </w:rPr>
        <w:t>” (Sic)</w:t>
      </w:r>
    </w:p>
    <w:p w:rsidR="004030D1" w:rsidRPr="004533C3" w:rsidRDefault="004030D1" w:rsidP="00E74FD5">
      <w:pPr>
        <w:spacing w:before="240" w:after="240" w:line="360" w:lineRule="auto"/>
        <w:jc w:val="both"/>
        <w:rPr>
          <w:rFonts w:ascii="Palatino Linotype" w:hAnsi="Palatino Linotype" w:cs="Arial"/>
        </w:rPr>
      </w:pPr>
      <w:r w:rsidRPr="004533C3">
        <w:rPr>
          <w:rFonts w:ascii="Palatino Linotype" w:hAnsi="Palatino Linotype" w:cs="Arial"/>
          <w:lang w:eastAsia="es-MX"/>
        </w:rPr>
        <w:t xml:space="preserve">Continuando con el análisis, por lo que respecta a la </w:t>
      </w:r>
      <w:r w:rsidRPr="004533C3">
        <w:rPr>
          <w:rFonts w:ascii="Palatino Linotype" w:hAnsi="Palatino Linotype" w:cs="Arial"/>
          <w:b/>
          <w:lang w:eastAsia="es-MX"/>
        </w:rPr>
        <w:t xml:space="preserve">Licencia de Construcción, </w:t>
      </w:r>
      <w:r w:rsidRPr="004533C3">
        <w:rPr>
          <w:rFonts w:ascii="Palatino Linotype" w:hAnsi="Palatino Linotype" w:cs="Arial"/>
          <w:lang w:eastAsia="es-MX"/>
        </w:rPr>
        <w:t xml:space="preserve">es indispensable mencionar que </w:t>
      </w:r>
      <w:r w:rsidRPr="004533C3">
        <w:rPr>
          <w:rFonts w:ascii="Palatino Linotype" w:hAnsi="Palatino Linotype" w:cs="Arial"/>
          <w:b/>
          <w:lang w:eastAsia="es-MX"/>
        </w:rPr>
        <w:t xml:space="preserve">EL SUJETO OBLIGADO </w:t>
      </w:r>
      <w:r w:rsidRPr="004533C3">
        <w:rPr>
          <w:rFonts w:ascii="Palatino Linotype" w:hAnsi="Palatino Linotype" w:cs="Arial"/>
          <w:lang w:eastAsia="es-MX"/>
        </w:rPr>
        <w:t xml:space="preserve">cuenta con la atribución de expedirlo, </w:t>
      </w:r>
      <w:r w:rsidRPr="004533C3">
        <w:rPr>
          <w:rFonts w:ascii="Palatino Linotype" w:hAnsi="Palatino Linotype" w:cs="Arial"/>
        </w:rPr>
        <w:t>según lo dispuesto en el artículo 18.20 del Código Administrativo del Estado de México, que señala lo siguiente:</w:t>
      </w:r>
    </w:p>
    <w:p w:rsidR="004030D1" w:rsidRPr="004533C3" w:rsidRDefault="004030D1" w:rsidP="00607AD1">
      <w:pPr>
        <w:spacing w:before="120" w:after="120"/>
        <w:ind w:left="851" w:right="899"/>
        <w:jc w:val="both"/>
        <w:rPr>
          <w:rFonts w:ascii="Palatino Linotype" w:hAnsi="Palatino Linotype" w:cs="Arial"/>
          <w:i/>
          <w:sz w:val="22"/>
          <w:szCs w:val="22"/>
        </w:rPr>
      </w:pPr>
      <w:r w:rsidRPr="004533C3">
        <w:rPr>
          <w:rFonts w:ascii="Palatino Linotype" w:hAnsi="Palatino Linotype" w:cs="Arial"/>
          <w:i/>
          <w:sz w:val="22"/>
          <w:szCs w:val="22"/>
        </w:rPr>
        <w:t>“</w:t>
      </w:r>
      <w:r w:rsidRPr="004533C3">
        <w:rPr>
          <w:rFonts w:ascii="Palatino Linotype" w:hAnsi="Palatino Linotype" w:cs="Arial"/>
          <w:b/>
          <w:i/>
          <w:sz w:val="22"/>
          <w:szCs w:val="22"/>
          <w:u w:val="single"/>
        </w:rPr>
        <w:t>La autoridad municipal que emita la licencia de construcción</w:t>
      </w:r>
      <w:r w:rsidRPr="004533C3">
        <w:rPr>
          <w:rFonts w:ascii="Palatino Linotype" w:hAnsi="Palatino Linotype" w:cs="Arial"/>
          <w:i/>
          <w:sz w:val="22"/>
          <w:szCs w:val="22"/>
        </w:rPr>
        <w:t xml:space="preserve"> deberá revisar que en el proyecto que autoriza se observen las disposiciones de este Libro, las Normas Técnicas y demás disposiciones jurídicas aplicables y </w:t>
      </w:r>
      <w:r w:rsidRPr="004533C3">
        <w:rPr>
          <w:rFonts w:ascii="Palatino Linotype" w:hAnsi="Palatino Linotype" w:cs="Arial"/>
          <w:b/>
          <w:i/>
          <w:sz w:val="22"/>
          <w:szCs w:val="22"/>
          <w:u w:val="single"/>
        </w:rPr>
        <w:t>deberá otorgar</w:t>
      </w:r>
      <w:r w:rsidRPr="004533C3">
        <w:rPr>
          <w:rFonts w:ascii="Palatino Linotype" w:hAnsi="Palatino Linotype" w:cs="Arial"/>
          <w:i/>
          <w:sz w:val="22"/>
          <w:szCs w:val="22"/>
        </w:rPr>
        <w:t xml:space="preserve"> o negar la misma dando respuesta en un plazo no mayor de tres días hábiles posteriores a la fecha de presentación o recepción de la solicitud que reúna todos los req</w:t>
      </w:r>
      <w:r w:rsidR="00607AD1" w:rsidRPr="004533C3">
        <w:rPr>
          <w:rFonts w:ascii="Palatino Linotype" w:hAnsi="Palatino Linotype" w:cs="Arial"/>
          <w:i/>
          <w:sz w:val="22"/>
          <w:szCs w:val="22"/>
        </w:rPr>
        <w:t>uisitos establecidos en la Ley.</w:t>
      </w:r>
      <w:r w:rsidR="00607AD1" w:rsidRPr="004533C3">
        <w:rPr>
          <w:rFonts w:ascii="Palatino Linotype" w:hAnsi="Palatino Linotype"/>
          <w:i/>
          <w:sz w:val="22"/>
          <w:szCs w:val="22"/>
        </w:rPr>
        <w:t>”(Sic)</w:t>
      </w:r>
    </w:p>
    <w:p w:rsidR="004030D1" w:rsidRPr="004533C3" w:rsidRDefault="004030D1" w:rsidP="00E74FD5">
      <w:pPr>
        <w:autoSpaceDE w:val="0"/>
        <w:autoSpaceDN w:val="0"/>
        <w:adjustRightInd w:val="0"/>
        <w:spacing w:before="240" w:after="240" w:line="360" w:lineRule="auto"/>
        <w:jc w:val="both"/>
        <w:rPr>
          <w:rFonts w:ascii="Palatino Linotype" w:hAnsi="Palatino Linotype"/>
        </w:rPr>
      </w:pPr>
      <w:r w:rsidRPr="004533C3">
        <w:rPr>
          <w:rFonts w:ascii="Palatino Linotype" w:hAnsi="Palatino Linotype" w:cs="Arial"/>
        </w:rPr>
        <w:t>Aún más, porque como ya fue establecido es una atribución de la Dirección General de Desarrollo Urbano Sustentable, autorizar la construcción de obras</w:t>
      </w:r>
      <w:r w:rsidRPr="004533C3">
        <w:rPr>
          <w:rFonts w:ascii="Palatino Linotype" w:hAnsi="Palatino Linotype"/>
        </w:rPr>
        <w:t>, así como, que para el cumplimiento de sus atribuciones se auxilia de la Subdirección de Gestión Urbana y de la Subdirección de Control, que de conformidad con el Reglamento Orgánico Municipal en sus artículos 141 y 145 poseen las siguientes atribuciones:</w:t>
      </w:r>
    </w:p>
    <w:p w:rsidR="004030D1" w:rsidRPr="004533C3" w:rsidRDefault="004030D1" w:rsidP="00607AD1">
      <w:pPr>
        <w:autoSpaceDE w:val="0"/>
        <w:autoSpaceDN w:val="0"/>
        <w:adjustRightInd w:val="0"/>
        <w:spacing w:before="120" w:after="120"/>
        <w:ind w:left="851" w:right="902"/>
        <w:jc w:val="both"/>
        <w:rPr>
          <w:rFonts w:ascii="Palatino Linotype" w:hAnsi="Palatino Linotype"/>
          <w:b/>
          <w:i/>
          <w:sz w:val="22"/>
          <w:szCs w:val="22"/>
        </w:rPr>
      </w:pPr>
      <w:r w:rsidRPr="004533C3">
        <w:rPr>
          <w:rFonts w:ascii="Palatino Linotype" w:hAnsi="Palatino Linotype"/>
          <w:i/>
          <w:sz w:val="22"/>
          <w:szCs w:val="22"/>
        </w:rPr>
        <w:t>“</w:t>
      </w:r>
      <w:r w:rsidRPr="004533C3">
        <w:rPr>
          <w:rFonts w:ascii="Palatino Linotype" w:hAnsi="Palatino Linotype"/>
          <w:b/>
          <w:i/>
          <w:sz w:val="22"/>
          <w:szCs w:val="22"/>
        </w:rPr>
        <w:t>Artículo 141. La Subdirección de Gestión Urbana contará con las atribuciones siguientes:</w:t>
      </w:r>
    </w:p>
    <w:p w:rsidR="004030D1" w:rsidRPr="004533C3" w:rsidRDefault="004030D1" w:rsidP="00607AD1">
      <w:pPr>
        <w:autoSpaceDE w:val="0"/>
        <w:autoSpaceDN w:val="0"/>
        <w:adjustRightInd w:val="0"/>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I. Recibir y atender las solicitudes de personas físicas o jurídico colectivas para la obtención de autorizaciones de construcción (licencias y/o permisos), en sus diversas modalidades (obra nueva, ampliación o modificación de obra existente, bardas demoliciones, etc.);</w:t>
      </w:r>
    </w:p>
    <w:p w:rsidR="004030D1" w:rsidRPr="004533C3" w:rsidRDefault="004030D1" w:rsidP="00607AD1">
      <w:pPr>
        <w:autoSpaceDE w:val="0"/>
        <w:autoSpaceDN w:val="0"/>
        <w:adjustRightInd w:val="0"/>
        <w:spacing w:before="120" w:after="120"/>
        <w:ind w:left="851" w:right="902"/>
        <w:jc w:val="both"/>
        <w:rPr>
          <w:rFonts w:ascii="Palatino Linotype" w:hAnsi="Palatino Linotype"/>
          <w:b/>
          <w:i/>
          <w:sz w:val="22"/>
          <w:szCs w:val="22"/>
        </w:rPr>
      </w:pPr>
      <w:r w:rsidRPr="004533C3">
        <w:rPr>
          <w:rFonts w:ascii="Palatino Linotype" w:hAnsi="Palatino Linotype"/>
          <w:b/>
          <w:i/>
          <w:sz w:val="22"/>
          <w:szCs w:val="22"/>
        </w:rPr>
        <w:t>..</w:t>
      </w:r>
    </w:p>
    <w:p w:rsidR="004030D1" w:rsidRPr="004533C3" w:rsidRDefault="004030D1" w:rsidP="00607AD1">
      <w:pPr>
        <w:autoSpaceDE w:val="0"/>
        <w:autoSpaceDN w:val="0"/>
        <w:adjustRightInd w:val="0"/>
        <w:spacing w:before="120" w:after="120"/>
        <w:ind w:left="851" w:right="902"/>
        <w:jc w:val="both"/>
        <w:rPr>
          <w:rFonts w:ascii="Palatino Linotype" w:hAnsi="Palatino Linotype"/>
          <w:i/>
          <w:sz w:val="22"/>
          <w:szCs w:val="22"/>
        </w:rPr>
      </w:pPr>
      <w:r w:rsidRPr="004533C3">
        <w:rPr>
          <w:rFonts w:ascii="Palatino Linotype" w:hAnsi="Palatino Linotype"/>
          <w:b/>
          <w:i/>
          <w:sz w:val="22"/>
          <w:szCs w:val="22"/>
        </w:rPr>
        <w:lastRenderedPageBreak/>
        <w:t>I</w:t>
      </w:r>
      <w:r w:rsidRPr="004533C3">
        <w:rPr>
          <w:rFonts w:ascii="Palatino Linotype" w:hAnsi="Palatino Linotype"/>
          <w:i/>
          <w:sz w:val="22"/>
          <w:szCs w:val="22"/>
        </w:rPr>
        <w:t>V. Vigilar que las construcciones en proceso, terminadas o en demolición, se ajusten a las disposiciones jurídicas aplicables, al Plan Municipal de Desarrollo Urbano, así como a las licencias y permisos autorizados por el Ayuntamiento;</w:t>
      </w:r>
    </w:p>
    <w:p w:rsidR="004030D1" w:rsidRPr="004533C3" w:rsidRDefault="004030D1" w:rsidP="00607AD1">
      <w:pPr>
        <w:autoSpaceDE w:val="0"/>
        <w:autoSpaceDN w:val="0"/>
        <w:adjustRightInd w:val="0"/>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V. Emitir prorroga de las licencias de construcción, cuando así proceda, conforme a las disposiciones aplicables;</w:t>
      </w:r>
    </w:p>
    <w:p w:rsidR="004030D1" w:rsidRPr="004533C3" w:rsidRDefault="004030D1" w:rsidP="00607AD1">
      <w:pPr>
        <w:autoSpaceDE w:val="0"/>
        <w:autoSpaceDN w:val="0"/>
        <w:adjustRightInd w:val="0"/>
        <w:spacing w:before="120" w:after="120"/>
        <w:ind w:left="851" w:right="902"/>
        <w:jc w:val="both"/>
        <w:rPr>
          <w:rFonts w:ascii="Palatino Linotype" w:hAnsi="Palatino Linotype"/>
          <w:b/>
          <w:i/>
          <w:sz w:val="22"/>
          <w:szCs w:val="22"/>
        </w:rPr>
      </w:pPr>
      <w:r w:rsidRPr="004533C3">
        <w:rPr>
          <w:rFonts w:ascii="Palatino Linotype" w:hAnsi="Palatino Linotype"/>
          <w:b/>
          <w:i/>
          <w:sz w:val="22"/>
          <w:szCs w:val="22"/>
        </w:rPr>
        <w:t>..</w:t>
      </w:r>
    </w:p>
    <w:p w:rsidR="004030D1" w:rsidRPr="004533C3" w:rsidRDefault="004030D1" w:rsidP="00607AD1">
      <w:pPr>
        <w:autoSpaceDE w:val="0"/>
        <w:autoSpaceDN w:val="0"/>
        <w:adjustRightInd w:val="0"/>
        <w:spacing w:before="120" w:after="120"/>
        <w:ind w:left="851" w:right="902"/>
        <w:jc w:val="both"/>
        <w:rPr>
          <w:rFonts w:ascii="Palatino Linotype" w:hAnsi="Palatino Linotype"/>
          <w:b/>
          <w:i/>
          <w:sz w:val="22"/>
          <w:szCs w:val="22"/>
        </w:rPr>
      </w:pPr>
      <w:r w:rsidRPr="004533C3">
        <w:rPr>
          <w:rFonts w:ascii="Palatino Linotype" w:hAnsi="Palatino Linotype"/>
          <w:b/>
          <w:i/>
          <w:sz w:val="22"/>
          <w:szCs w:val="22"/>
        </w:rPr>
        <w:t xml:space="preserve">VII. </w:t>
      </w:r>
      <w:r w:rsidRPr="004533C3">
        <w:rPr>
          <w:rFonts w:ascii="Palatino Linotype" w:hAnsi="Palatino Linotype"/>
          <w:b/>
          <w:i/>
          <w:sz w:val="22"/>
          <w:szCs w:val="22"/>
          <w:u w:val="single"/>
        </w:rPr>
        <w:t>Llevar un control estadístico y electrónico de las licencias de construcción expedidas de acuerdo a sus distintas modalidades</w:t>
      </w:r>
      <w:r w:rsidRPr="004533C3">
        <w:rPr>
          <w:rFonts w:ascii="Palatino Linotype" w:hAnsi="Palatino Linotype"/>
          <w:b/>
          <w:i/>
          <w:sz w:val="22"/>
          <w:szCs w:val="22"/>
        </w:rPr>
        <w:t>;</w:t>
      </w:r>
    </w:p>
    <w:p w:rsidR="004030D1" w:rsidRPr="004533C3" w:rsidRDefault="004030D1" w:rsidP="00607AD1">
      <w:pPr>
        <w:autoSpaceDE w:val="0"/>
        <w:autoSpaceDN w:val="0"/>
        <w:adjustRightInd w:val="0"/>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VIII. Tramitar y otorgar duplicados y/o copias certificadas de planos, licencias autorizadas con anterioridad a solicitud del ciudadano; y</w:t>
      </w:r>
    </w:p>
    <w:p w:rsidR="004030D1" w:rsidRPr="004533C3" w:rsidRDefault="004030D1" w:rsidP="00607AD1">
      <w:pPr>
        <w:autoSpaceDE w:val="0"/>
        <w:autoSpaceDN w:val="0"/>
        <w:adjustRightInd w:val="0"/>
        <w:spacing w:before="120" w:after="120"/>
        <w:ind w:left="851" w:right="902"/>
        <w:jc w:val="both"/>
        <w:rPr>
          <w:rFonts w:ascii="Palatino Linotype" w:hAnsi="Palatino Linotype"/>
          <w:b/>
          <w:i/>
          <w:sz w:val="22"/>
          <w:szCs w:val="22"/>
        </w:rPr>
      </w:pPr>
      <w:r w:rsidRPr="004533C3">
        <w:rPr>
          <w:rFonts w:ascii="Palatino Linotype" w:hAnsi="Palatino Linotype"/>
          <w:b/>
          <w:i/>
          <w:sz w:val="22"/>
          <w:szCs w:val="22"/>
        </w:rPr>
        <w:t>…</w:t>
      </w:r>
    </w:p>
    <w:p w:rsidR="004030D1" w:rsidRPr="004533C3" w:rsidRDefault="004030D1" w:rsidP="00607AD1">
      <w:pPr>
        <w:autoSpaceDE w:val="0"/>
        <w:autoSpaceDN w:val="0"/>
        <w:adjustRightInd w:val="0"/>
        <w:spacing w:before="120" w:after="120"/>
        <w:ind w:left="851" w:right="902"/>
        <w:jc w:val="both"/>
        <w:rPr>
          <w:rFonts w:ascii="Palatino Linotype" w:hAnsi="Palatino Linotype"/>
          <w:b/>
          <w:i/>
          <w:sz w:val="22"/>
          <w:szCs w:val="22"/>
        </w:rPr>
      </w:pPr>
      <w:r w:rsidRPr="004533C3">
        <w:rPr>
          <w:rFonts w:ascii="Palatino Linotype" w:hAnsi="Palatino Linotype"/>
          <w:b/>
          <w:i/>
          <w:sz w:val="22"/>
          <w:szCs w:val="22"/>
        </w:rPr>
        <w:t>Artículo 145. La Subdirección de Control contará con las atribuciones siguientes:</w:t>
      </w:r>
    </w:p>
    <w:p w:rsidR="004030D1" w:rsidRPr="004533C3" w:rsidRDefault="004030D1" w:rsidP="00607AD1">
      <w:pPr>
        <w:autoSpaceDE w:val="0"/>
        <w:autoSpaceDN w:val="0"/>
        <w:adjustRightInd w:val="0"/>
        <w:spacing w:before="120" w:after="120"/>
        <w:ind w:left="851" w:right="902"/>
        <w:jc w:val="both"/>
        <w:rPr>
          <w:rFonts w:ascii="Palatino Linotype" w:hAnsi="Palatino Linotype"/>
          <w:b/>
          <w:i/>
          <w:sz w:val="22"/>
          <w:szCs w:val="22"/>
        </w:rPr>
      </w:pPr>
      <w:r w:rsidRPr="004533C3">
        <w:rPr>
          <w:rFonts w:ascii="Palatino Linotype" w:hAnsi="Palatino Linotype"/>
          <w:b/>
          <w:i/>
          <w:sz w:val="22"/>
          <w:szCs w:val="22"/>
        </w:rPr>
        <w:t>…</w:t>
      </w:r>
    </w:p>
    <w:p w:rsidR="004030D1" w:rsidRPr="004533C3" w:rsidRDefault="004030D1" w:rsidP="00607AD1">
      <w:pPr>
        <w:autoSpaceDE w:val="0"/>
        <w:autoSpaceDN w:val="0"/>
        <w:adjustRightInd w:val="0"/>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III. Conocer y resolver los procedimientos administrativos relativos al incumplimiento de los términos de las licencias y autorizaciones otorgadas por la Dirección;</w:t>
      </w:r>
    </w:p>
    <w:p w:rsidR="004030D1" w:rsidRPr="004533C3" w:rsidRDefault="004030D1" w:rsidP="00607AD1">
      <w:pPr>
        <w:autoSpaceDE w:val="0"/>
        <w:autoSpaceDN w:val="0"/>
        <w:adjustRightInd w:val="0"/>
        <w:spacing w:before="120" w:after="120"/>
        <w:ind w:left="851" w:right="902"/>
        <w:jc w:val="both"/>
        <w:rPr>
          <w:rFonts w:ascii="Palatino Linotype" w:hAnsi="Palatino Linotype"/>
          <w:b/>
          <w:i/>
          <w:sz w:val="22"/>
          <w:szCs w:val="22"/>
          <w:u w:val="single"/>
        </w:rPr>
      </w:pPr>
      <w:r w:rsidRPr="004533C3">
        <w:rPr>
          <w:rFonts w:ascii="Palatino Linotype" w:hAnsi="Palatino Linotype"/>
          <w:b/>
          <w:i/>
          <w:sz w:val="22"/>
          <w:szCs w:val="22"/>
          <w:u w:val="single"/>
        </w:rPr>
        <w:t>IV. Realizar inspecciones y visitas de verificación a predios o inmuebles con el objeto de vigilar el cumplimiento de las disposiciones legales aplicables en materia de ordenamiento territorial de los asentamientos humanos, desarrollo urbano, anuncios, infraestructura vial local, así como de las obras de construcción de predios o inmuebles ubicados en territorio del Municipio;</w:t>
      </w:r>
    </w:p>
    <w:p w:rsidR="004030D1" w:rsidRPr="004533C3" w:rsidRDefault="004030D1" w:rsidP="00607AD1">
      <w:pPr>
        <w:autoSpaceDE w:val="0"/>
        <w:autoSpaceDN w:val="0"/>
        <w:adjustRightInd w:val="0"/>
        <w:spacing w:before="120" w:after="120"/>
        <w:ind w:left="851" w:right="902"/>
        <w:jc w:val="both"/>
        <w:rPr>
          <w:rFonts w:ascii="Palatino Linotype" w:hAnsi="Palatino Linotype"/>
          <w:b/>
          <w:i/>
          <w:sz w:val="22"/>
          <w:szCs w:val="22"/>
        </w:rPr>
      </w:pPr>
      <w:r w:rsidRPr="004533C3">
        <w:rPr>
          <w:rFonts w:ascii="Palatino Linotype" w:hAnsi="Palatino Linotype"/>
          <w:b/>
          <w:i/>
          <w:sz w:val="22"/>
          <w:szCs w:val="22"/>
        </w:rPr>
        <w:t>…</w:t>
      </w:r>
    </w:p>
    <w:p w:rsidR="004030D1" w:rsidRPr="004533C3" w:rsidRDefault="004030D1" w:rsidP="00607AD1">
      <w:pPr>
        <w:autoSpaceDE w:val="0"/>
        <w:autoSpaceDN w:val="0"/>
        <w:adjustRightInd w:val="0"/>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VIII. Generar y resguardar los expedientes de los procedimientos administrativos iniciados con motivo de irregularidades o incumplimientos a la normativa urbana;</w:t>
      </w:r>
      <w:r w:rsidR="00607AD1" w:rsidRPr="004533C3">
        <w:rPr>
          <w:rFonts w:ascii="Palatino Linotype" w:hAnsi="Palatino Linotype"/>
          <w:i/>
          <w:sz w:val="22"/>
          <w:szCs w:val="22"/>
        </w:rPr>
        <w:t>”(Sic)</w:t>
      </w:r>
    </w:p>
    <w:p w:rsidR="00902D71" w:rsidRPr="004533C3" w:rsidRDefault="00332150" w:rsidP="00E74FD5">
      <w:pPr>
        <w:autoSpaceDE w:val="0"/>
        <w:autoSpaceDN w:val="0"/>
        <w:adjustRightInd w:val="0"/>
        <w:spacing w:before="240" w:after="240" w:line="360" w:lineRule="auto"/>
        <w:jc w:val="both"/>
        <w:rPr>
          <w:rFonts w:ascii="Palatino Linotype" w:hAnsi="Palatino Linotype" w:cs="Arial"/>
        </w:rPr>
      </w:pPr>
      <w:r w:rsidRPr="004533C3">
        <w:rPr>
          <w:rFonts w:ascii="Palatino Linotype" w:hAnsi="Palatino Linotype" w:cs="Arial"/>
        </w:rPr>
        <w:t xml:space="preserve">De los preceptos invocados se advierte que quien expide los documentos solicitados por </w:t>
      </w:r>
      <w:r w:rsidR="000F0614" w:rsidRPr="004533C3">
        <w:rPr>
          <w:rFonts w:ascii="Palatino Linotype" w:hAnsi="Palatino Linotype" w:cs="Arial"/>
          <w:b/>
        </w:rPr>
        <w:t>EL RECURRENTE</w:t>
      </w:r>
      <w:r w:rsidRPr="004533C3">
        <w:rPr>
          <w:rFonts w:ascii="Palatino Linotype" w:hAnsi="Palatino Linotype" w:cs="Arial"/>
        </w:rPr>
        <w:t>, referentes a la licencia de uso del suelo</w:t>
      </w:r>
      <w:r w:rsidR="002A65AD" w:rsidRPr="004533C3">
        <w:rPr>
          <w:rFonts w:ascii="Palatino Linotype" w:hAnsi="Palatino Linotype" w:cs="Arial"/>
        </w:rPr>
        <w:t xml:space="preserve"> y </w:t>
      </w:r>
      <w:r w:rsidR="004030D1" w:rsidRPr="004533C3">
        <w:rPr>
          <w:rFonts w:ascii="Palatino Linotype" w:hAnsi="Palatino Linotype" w:cs="Arial"/>
        </w:rPr>
        <w:t>la licencia de construcción</w:t>
      </w:r>
      <w:r w:rsidRPr="004533C3">
        <w:rPr>
          <w:rFonts w:ascii="Palatino Linotype" w:hAnsi="Palatino Linotype" w:cs="Arial"/>
        </w:rPr>
        <w:t xml:space="preserve"> es la </w:t>
      </w:r>
      <w:r w:rsidR="004030D1" w:rsidRPr="004533C3">
        <w:rPr>
          <w:rFonts w:ascii="Palatino Linotype" w:hAnsi="Palatino Linotype" w:cs="Arial"/>
        </w:rPr>
        <w:t xml:space="preserve">Dirección General de Desarrollo Urbano Sustentable </w:t>
      </w:r>
      <w:r w:rsidRPr="004533C3">
        <w:rPr>
          <w:rFonts w:ascii="Palatino Linotype" w:hAnsi="Palatino Linotype" w:cs="Arial"/>
        </w:rPr>
        <w:t>señalada con anterioridad</w:t>
      </w:r>
      <w:r w:rsidR="00902D71" w:rsidRPr="004533C3">
        <w:rPr>
          <w:rFonts w:ascii="Palatino Linotype" w:hAnsi="Palatino Linotype" w:cs="Arial"/>
        </w:rPr>
        <w:t>.</w:t>
      </w:r>
    </w:p>
    <w:p w:rsidR="0027385C" w:rsidRPr="004533C3" w:rsidRDefault="00C80095" w:rsidP="00E74FD5">
      <w:pPr>
        <w:autoSpaceDE w:val="0"/>
        <w:autoSpaceDN w:val="0"/>
        <w:adjustRightInd w:val="0"/>
        <w:spacing w:before="240" w:after="240" w:line="360" w:lineRule="auto"/>
        <w:jc w:val="both"/>
        <w:rPr>
          <w:rFonts w:ascii="Palatino Linotype" w:hAnsi="Palatino Linotype" w:cs="Arial"/>
        </w:rPr>
      </w:pPr>
      <w:r w:rsidRPr="004533C3">
        <w:rPr>
          <w:rFonts w:ascii="Palatino Linotype" w:hAnsi="Palatino Linotype" w:cs="Arial"/>
        </w:rPr>
        <w:lastRenderedPageBreak/>
        <w:t>Ahora bien,</w:t>
      </w:r>
      <w:r w:rsidR="0027385C" w:rsidRPr="004533C3">
        <w:rPr>
          <w:rFonts w:ascii="Palatino Linotype" w:hAnsi="Palatino Linotype" w:cs="Arial"/>
        </w:rPr>
        <w:t xml:space="preserve"> por lo que concierne al pedimento enunciado en los numerales 3 y 4 relativo al alineamiento vial y número oficial, por principio de cuentas se realiza la suplencia de la queja a favor del particular y se tiene que lo que en sí solicita es la constancia de alineamiento y número oficial, lo anterior con fundamento en los dispuesto por los artículos 13 y 181 de la Ley de Transparencia y Acceso a la Información Pública del Estado de México y Municipios, así tenemos que existe fuente obligacional del </w:t>
      </w:r>
      <w:r w:rsidR="0027385C" w:rsidRPr="004533C3">
        <w:rPr>
          <w:rFonts w:ascii="Palatino Linotype" w:hAnsi="Palatino Linotype" w:cs="Arial"/>
          <w:b/>
        </w:rPr>
        <w:t xml:space="preserve">SUJETO OBLIGADO </w:t>
      </w:r>
      <w:r w:rsidR="0027385C" w:rsidRPr="004533C3">
        <w:rPr>
          <w:rFonts w:ascii="Palatino Linotype" w:hAnsi="Palatino Linotype" w:cs="Arial"/>
        </w:rPr>
        <w:t>para la emisión de lo requerido, como se denota en el artículo 18.35 del Código Administrativo de la entidad, que establece:</w:t>
      </w:r>
    </w:p>
    <w:p w:rsidR="0027385C" w:rsidRPr="004533C3" w:rsidRDefault="0027385C" w:rsidP="00607AD1">
      <w:pPr>
        <w:spacing w:before="120" w:after="120"/>
        <w:ind w:left="851" w:right="902"/>
        <w:jc w:val="both"/>
        <w:rPr>
          <w:rFonts w:ascii="Palatino Linotype" w:hAnsi="Palatino Linotype" w:cs="Arial"/>
          <w:i/>
          <w:sz w:val="22"/>
          <w:szCs w:val="22"/>
        </w:rPr>
      </w:pPr>
      <w:r w:rsidRPr="004533C3">
        <w:rPr>
          <w:rFonts w:ascii="Palatino Linotype" w:hAnsi="Palatino Linotype"/>
          <w:i/>
          <w:sz w:val="22"/>
          <w:szCs w:val="22"/>
        </w:rPr>
        <w:t>“</w:t>
      </w:r>
      <w:r w:rsidRPr="004533C3">
        <w:rPr>
          <w:rFonts w:ascii="Palatino Linotype" w:hAnsi="Palatino Linotype"/>
          <w:b/>
          <w:i/>
          <w:sz w:val="22"/>
          <w:szCs w:val="22"/>
        </w:rPr>
        <w:t>Artículo 18.35.-</w:t>
      </w:r>
      <w:r w:rsidRPr="004533C3">
        <w:rPr>
          <w:rFonts w:ascii="Palatino Linotype" w:hAnsi="Palatino Linotype"/>
          <w:i/>
          <w:sz w:val="22"/>
          <w:szCs w:val="22"/>
        </w:rPr>
        <w:t xml:space="preserve"> La constancia de alineamiento y número oficial es el documento expedido por los municipios, que tiene por objeto delimitar la colindancia de un inmueble determinado con respecto a la vía pública adyacente, así como precisar sus restricciones de construcción y el núm</w:t>
      </w:r>
      <w:r w:rsidR="00607AD1" w:rsidRPr="004533C3">
        <w:rPr>
          <w:rFonts w:ascii="Palatino Linotype" w:hAnsi="Palatino Linotype"/>
          <w:i/>
          <w:sz w:val="22"/>
          <w:szCs w:val="22"/>
        </w:rPr>
        <w:t>ero oficial que le corresponde.”(Sic)</w:t>
      </w:r>
    </w:p>
    <w:p w:rsidR="00C80095" w:rsidRPr="004533C3" w:rsidRDefault="00C80095" w:rsidP="00E74FD5">
      <w:pPr>
        <w:autoSpaceDE w:val="0"/>
        <w:autoSpaceDN w:val="0"/>
        <w:adjustRightInd w:val="0"/>
        <w:spacing w:before="240" w:after="240" w:line="360" w:lineRule="auto"/>
        <w:jc w:val="both"/>
        <w:rPr>
          <w:rFonts w:ascii="Palatino Linotype" w:hAnsi="Palatino Linotype" w:cs="Arial"/>
        </w:rPr>
      </w:pPr>
      <w:r w:rsidRPr="004533C3">
        <w:rPr>
          <w:rFonts w:ascii="Palatino Linotype" w:hAnsi="Palatino Linotype" w:cs="Arial"/>
        </w:rPr>
        <w:t xml:space="preserve">Conforme a lo anterior, se tiene que efectivamente </w:t>
      </w:r>
      <w:r w:rsidRPr="004533C3">
        <w:rPr>
          <w:rFonts w:ascii="Palatino Linotype" w:hAnsi="Palatino Linotype" w:cs="Arial"/>
          <w:b/>
        </w:rPr>
        <w:t xml:space="preserve">EL SUJETO OBLIGADO </w:t>
      </w:r>
      <w:r w:rsidRPr="004533C3">
        <w:rPr>
          <w:rFonts w:ascii="Palatino Linotype" w:hAnsi="Palatino Linotype" w:cs="Arial"/>
        </w:rPr>
        <w:t>tiene el deber de expedir la constancia de alineamiento y número oficial, y que de conformidad con el multicitado Reglamento Orgánico lo realiza la Dirección General de Desarrollo Urbano Sustentable, a través de la Subdirección de Planeación, como se advierte del contenido del ordinal 143 fracción que es del tenor literal siguiente:</w:t>
      </w:r>
    </w:p>
    <w:p w:rsidR="00C80095" w:rsidRPr="004533C3" w:rsidRDefault="00C80095" w:rsidP="00607AD1">
      <w:pPr>
        <w:autoSpaceDE w:val="0"/>
        <w:autoSpaceDN w:val="0"/>
        <w:adjustRightInd w:val="0"/>
        <w:spacing w:before="120" w:after="120"/>
        <w:ind w:left="851" w:right="902"/>
        <w:jc w:val="both"/>
        <w:rPr>
          <w:rFonts w:ascii="Palatino Linotype" w:hAnsi="Palatino Linotype" w:cs="Arial"/>
          <w:i/>
          <w:sz w:val="22"/>
          <w:szCs w:val="22"/>
        </w:rPr>
      </w:pPr>
      <w:r w:rsidRPr="004533C3">
        <w:rPr>
          <w:rFonts w:ascii="Palatino Linotype" w:hAnsi="Palatino Linotype"/>
          <w:i/>
          <w:sz w:val="22"/>
          <w:szCs w:val="22"/>
        </w:rPr>
        <w:t>“</w:t>
      </w:r>
      <w:r w:rsidRPr="004533C3">
        <w:rPr>
          <w:rFonts w:ascii="Palatino Linotype" w:hAnsi="Palatino Linotype"/>
          <w:b/>
          <w:i/>
          <w:sz w:val="22"/>
          <w:szCs w:val="22"/>
        </w:rPr>
        <w:t>Artículo 143</w:t>
      </w:r>
      <w:r w:rsidRPr="004533C3">
        <w:rPr>
          <w:rFonts w:ascii="Palatino Linotype" w:hAnsi="Palatino Linotype"/>
          <w:i/>
          <w:sz w:val="22"/>
          <w:szCs w:val="22"/>
        </w:rPr>
        <w:t>. La Subdirección de Planeación contará con las atribuciones siguientes:</w:t>
      </w:r>
    </w:p>
    <w:p w:rsidR="00C80095" w:rsidRPr="004533C3" w:rsidRDefault="00C80095" w:rsidP="00607AD1">
      <w:pPr>
        <w:autoSpaceDE w:val="0"/>
        <w:autoSpaceDN w:val="0"/>
        <w:adjustRightInd w:val="0"/>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XI. </w:t>
      </w:r>
      <w:r w:rsidRPr="004533C3">
        <w:rPr>
          <w:rFonts w:ascii="Palatino Linotype" w:hAnsi="Palatino Linotype"/>
          <w:b/>
          <w:i/>
          <w:sz w:val="22"/>
          <w:szCs w:val="22"/>
          <w:u w:val="single"/>
        </w:rPr>
        <w:t>Emitir constancia de alineamiento y número oficial</w:t>
      </w:r>
      <w:r w:rsidRPr="004533C3">
        <w:rPr>
          <w:rFonts w:ascii="Palatino Linotype" w:hAnsi="Palatino Linotype"/>
          <w:i/>
          <w:sz w:val="22"/>
          <w:szCs w:val="22"/>
        </w:rPr>
        <w:t xml:space="preserve"> para delimitar la colindancia de un inmueble determinado con respecto a la vía pública adyacente, así como precisar sus restricciones de construcción y el número oficial que le corresponde;</w:t>
      </w:r>
    </w:p>
    <w:p w:rsidR="00902D71" w:rsidRPr="004533C3" w:rsidRDefault="00902D71" w:rsidP="00607AD1">
      <w:pPr>
        <w:autoSpaceDE w:val="0"/>
        <w:autoSpaceDN w:val="0"/>
        <w:adjustRightInd w:val="0"/>
        <w:spacing w:before="120" w:after="120"/>
        <w:ind w:left="851" w:right="902"/>
        <w:jc w:val="both"/>
        <w:rPr>
          <w:rFonts w:ascii="Palatino Linotype" w:hAnsi="Palatino Linotype" w:cs="Arial"/>
          <w:i/>
          <w:sz w:val="22"/>
          <w:szCs w:val="22"/>
        </w:rPr>
      </w:pPr>
      <w:r w:rsidRPr="004533C3">
        <w:rPr>
          <w:rFonts w:ascii="Palatino Linotype" w:hAnsi="Palatino Linotype"/>
          <w:i/>
          <w:sz w:val="22"/>
          <w:szCs w:val="22"/>
        </w:rPr>
        <w:t>…</w:t>
      </w:r>
      <w:proofErr w:type="gramStart"/>
      <w:r w:rsidRPr="004533C3">
        <w:rPr>
          <w:rFonts w:ascii="Palatino Linotype" w:hAnsi="Palatino Linotype"/>
          <w:i/>
          <w:sz w:val="22"/>
          <w:szCs w:val="22"/>
        </w:rPr>
        <w:t>”(</w:t>
      </w:r>
      <w:proofErr w:type="gramEnd"/>
      <w:r w:rsidRPr="004533C3">
        <w:rPr>
          <w:rFonts w:ascii="Palatino Linotype" w:hAnsi="Palatino Linotype"/>
          <w:i/>
          <w:sz w:val="22"/>
          <w:szCs w:val="22"/>
        </w:rPr>
        <w:t>Sic)</w:t>
      </w:r>
    </w:p>
    <w:p w:rsidR="00C80095" w:rsidRPr="004533C3" w:rsidRDefault="00430F43" w:rsidP="00E74FD5">
      <w:pPr>
        <w:autoSpaceDE w:val="0"/>
        <w:autoSpaceDN w:val="0"/>
        <w:adjustRightInd w:val="0"/>
        <w:spacing w:before="240" w:after="240" w:line="360" w:lineRule="auto"/>
        <w:jc w:val="both"/>
        <w:rPr>
          <w:rFonts w:ascii="Palatino Linotype" w:hAnsi="Palatino Linotype" w:cs="Arial"/>
        </w:rPr>
      </w:pPr>
      <w:r w:rsidRPr="004533C3">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93057</wp:posOffset>
                </wp:positionH>
                <wp:positionV relativeFrom="paragraph">
                  <wp:posOffset>797428</wp:posOffset>
                </wp:positionV>
                <wp:extent cx="5555412" cy="2113472"/>
                <wp:effectExtent l="38100" t="38100" r="64770" b="96520"/>
                <wp:wrapNone/>
                <wp:docPr id="5" name="Conector recto 5"/>
                <wp:cNvGraphicFramePr/>
                <a:graphic xmlns:a="http://schemas.openxmlformats.org/drawingml/2006/main">
                  <a:graphicData uri="http://schemas.microsoft.com/office/word/2010/wordprocessingShape">
                    <wps:wsp>
                      <wps:cNvCnPr/>
                      <wps:spPr>
                        <a:xfrm>
                          <a:off x="0" y="0"/>
                          <a:ext cx="5555412" cy="211347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CF2780B"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35pt,62.8pt" to="444.8pt,2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ggtwEAALkDAAAOAAAAZHJzL2Uyb0RvYy54bWysU8uOEzEQvCPxD5bvZB5sAI0y2UNWcEEQ&#10;wfIBXk87sfBLbZNM/p62ZzKLAO1htXPws6q6q92zuR2tYSfAqL3rebOqOQMn/aDdoec/7j+++cBZ&#10;TMINwngHPb9A5Lfb168259BB64/eDICMRFzszqHnx5RCV1VRHsGKuPIBHF0qj1Yk2uKhGlCcSd2a&#10;qq3rd9XZ4xDQS4iRTu+mS74t+kqBTF+VipCY6TnllsqIZXzIY7XdiO6AIhy1nNMQz8jCCu0o6CJ1&#10;J5Jgv1D/I2W1RB+9SivpbeWV0hKKB3LT1H+5+X4UAYoXKk4MS5niy8nKL6c9Mj30fM2ZE5aeaEcP&#10;JZNHhnli61yjc4gdQXduj/Muhj1mw6NCm2eywsZS18tSVxgTk3S4pu+maTmTdNc2zdub921WrR7p&#10;AWP6BN6yvOi50S4bF504fY5pgl4hxMvpTAmUVboYyGDjvoEiMxSyLezSRrAzyE6CGmD42cxhCzJT&#10;lDZmIdVPk2ZspkFprYXYPE1c0CWid2khWu08/o+cxmuqasJfXU9es+0HP1zKc5RyUH+Ugs69nBvw&#10;z32hP/5x298AAAD//wMAUEsDBBQABgAIAAAAIQBVhnyl3gAAAAoBAAAPAAAAZHJzL2Rvd25yZXYu&#10;eG1sTI/BTsMwEETvSPyDtUhcEHWoktYNcSqE4IDUCwX1vI2NHRHbUew25u9ZTvS0O5rR7Ntmm93A&#10;znqKffASHhYFMO27oHpvJHx+vN4LYDGhVzgEryX86Ajb9vqqwVqF2b/r8z4ZRiU+1ijBpjTWnMfO&#10;aodxEUbtyfsKk8NEcjJcTThTuRv4sihW3GHv6YLFUT9b3X3vT05Cl3m+sy/KzGb9pnYYxYFXOylv&#10;b/LTI7Ckc/oPwx8+oUNLTMdw8iqygXS5piTNZbUCRgEhNrQcJZSVKIG3Db98of0FAAD//wMAUEsB&#10;Ai0AFAAGAAgAAAAhALaDOJL+AAAA4QEAABMAAAAAAAAAAAAAAAAAAAAAAFtDb250ZW50X1R5cGVz&#10;XS54bWxQSwECLQAUAAYACAAAACEAOP0h/9YAAACUAQAACwAAAAAAAAAAAAAAAAAvAQAAX3JlbHMv&#10;LnJlbHNQSwECLQAUAAYACAAAACEAqca4ILcBAAC5AwAADgAAAAAAAAAAAAAAAAAuAgAAZHJzL2Uy&#10;b0RvYy54bWxQSwECLQAUAAYACAAAACEAVYZ8pd4AAAAKAQAADwAAAAAAAAAAAAAAAAARBAAAZHJz&#10;L2Rvd25yZXYueG1sUEsFBgAAAAAEAAQA8wAAABwFAAAAAA==&#10;" strokecolor="black [3200]" strokeweight="2pt">
                <v:shadow on="t" color="black" opacity="24903f" origin=",.5" offset="0,.55556mm"/>
              </v:line>
            </w:pict>
          </mc:Fallback>
        </mc:AlternateContent>
      </w:r>
      <w:r w:rsidR="007E752D" w:rsidRPr="004533C3">
        <w:rPr>
          <w:rFonts w:ascii="Palatino Linotype" w:hAnsi="Palatino Linotype" w:cs="Arial"/>
        </w:rPr>
        <w:t xml:space="preserve">Del mismo modo, se cita el contenido </w:t>
      </w:r>
      <w:r w:rsidR="005C4C0B" w:rsidRPr="004533C3">
        <w:rPr>
          <w:rFonts w:ascii="Palatino Linotype" w:hAnsi="Palatino Linotype" w:cs="Arial"/>
        </w:rPr>
        <w:t xml:space="preserve">en la Cédula de información respecto a este trámite y servicio del </w:t>
      </w:r>
      <w:r w:rsidR="005C4C0B" w:rsidRPr="004533C3">
        <w:rPr>
          <w:rFonts w:ascii="Palatino Linotype" w:hAnsi="Palatino Linotype" w:cs="Arial"/>
          <w:b/>
        </w:rPr>
        <w:t>SUJETO OBLIGADO</w:t>
      </w:r>
      <w:r w:rsidR="005C4C0B" w:rsidRPr="004533C3">
        <w:rPr>
          <w:rFonts w:ascii="Palatino Linotype" w:hAnsi="Palatino Linotype" w:cs="Arial"/>
        </w:rPr>
        <w:t>,</w:t>
      </w:r>
      <w:r w:rsidR="005C4C0B" w:rsidRPr="004533C3">
        <w:rPr>
          <w:rFonts w:ascii="Palatino Linotype" w:hAnsi="Palatino Linotype" w:cs="Arial"/>
          <w:b/>
        </w:rPr>
        <w:t xml:space="preserve"> </w:t>
      </w:r>
      <w:r w:rsidR="005C4C0B" w:rsidRPr="004533C3">
        <w:rPr>
          <w:rFonts w:ascii="Palatino Linotype" w:hAnsi="Palatino Linotype" w:cs="Arial"/>
        </w:rPr>
        <w:t>que es del tenor literal siguiente:</w:t>
      </w:r>
    </w:p>
    <w:p w:rsidR="005C4C0B" w:rsidRPr="004533C3" w:rsidRDefault="005C4C0B" w:rsidP="00E74FD5">
      <w:pPr>
        <w:autoSpaceDE w:val="0"/>
        <w:autoSpaceDN w:val="0"/>
        <w:adjustRightInd w:val="0"/>
        <w:spacing w:before="240" w:after="240" w:line="360" w:lineRule="auto"/>
        <w:jc w:val="center"/>
        <w:rPr>
          <w:rFonts w:ascii="Palatino Linotype" w:hAnsi="Palatino Linotype" w:cs="Arial"/>
        </w:rPr>
      </w:pPr>
      <w:r w:rsidRPr="004533C3">
        <w:rPr>
          <w:rFonts w:ascii="Palatino Linotype" w:hAnsi="Palatino Linotype"/>
          <w:noProof/>
          <w:lang w:eastAsia="es-MX"/>
        </w:rPr>
        <w:lastRenderedPageBreak/>
        <w:drawing>
          <wp:inline distT="0" distB="0" distL="0" distR="0" wp14:anchorId="506D866F" wp14:editId="4F4962DE">
            <wp:extent cx="5334108" cy="6362099"/>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008" t="9655" r="40886" b="6589"/>
                    <a:stretch/>
                  </pic:blipFill>
                  <pic:spPr bwMode="auto">
                    <a:xfrm>
                      <a:off x="0" y="0"/>
                      <a:ext cx="5374240" cy="6409965"/>
                    </a:xfrm>
                    <a:prstGeom prst="rect">
                      <a:avLst/>
                    </a:prstGeom>
                    <a:ln>
                      <a:noFill/>
                    </a:ln>
                    <a:extLst>
                      <a:ext uri="{53640926-AAD7-44D8-BBD7-CCE9431645EC}">
                        <a14:shadowObscured xmlns:a14="http://schemas.microsoft.com/office/drawing/2010/main"/>
                      </a:ext>
                    </a:extLst>
                  </pic:spPr>
                </pic:pic>
              </a:graphicData>
            </a:graphic>
          </wp:inline>
        </w:drawing>
      </w:r>
    </w:p>
    <w:p w:rsidR="005C4C0B" w:rsidRPr="004533C3" w:rsidRDefault="005C4C0B" w:rsidP="00E74FD5">
      <w:pPr>
        <w:autoSpaceDE w:val="0"/>
        <w:autoSpaceDN w:val="0"/>
        <w:adjustRightInd w:val="0"/>
        <w:spacing w:before="240" w:after="240" w:line="360" w:lineRule="auto"/>
        <w:jc w:val="both"/>
        <w:rPr>
          <w:rFonts w:ascii="Palatino Linotype" w:hAnsi="Palatino Linotype" w:cs="Arial"/>
        </w:rPr>
      </w:pPr>
      <w:r w:rsidRPr="004533C3">
        <w:rPr>
          <w:rFonts w:ascii="Palatino Linotype" w:hAnsi="Palatino Linotype" w:cs="Arial"/>
        </w:rPr>
        <w:t>De</w:t>
      </w:r>
      <w:r w:rsidR="00430F43" w:rsidRPr="004533C3">
        <w:rPr>
          <w:rFonts w:ascii="Palatino Linotype" w:hAnsi="Palatino Linotype" w:cs="Arial"/>
        </w:rPr>
        <w:t xml:space="preserve"> lo</w:t>
      </w:r>
      <w:r w:rsidRPr="004533C3">
        <w:rPr>
          <w:rFonts w:ascii="Palatino Linotype" w:hAnsi="Palatino Linotype" w:cs="Arial"/>
        </w:rPr>
        <w:t xml:space="preserve"> anterior, se advierte que la expedición de la constancia de referencia es </w:t>
      </w:r>
      <w:r w:rsidR="008C7978" w:rsidRPr="004533C3">
        <w:rPr>
          <w:rFonts w:ascii="Palatino Linotype" w:hAnsi="Palatino Linotype" w:cs="Arial"/>
        </w:rPr>
        <w:t xml:space="preserve">un trámite </w:t>
      </w:r>
      <w:r w:rsidRPr="004533C3">
        <w:rPr>
          <w:rFonts w:ascii="Palatino Linotype" w:hAnsi="Palatino Linotype" w:cs="Arial"/>
        </w:rPr>
        <w:t>a petici</w:t>
      </w:r>
      <w:r w:rsidR="008C7978" w:rsidRPr="004533C3">
        <w:rPr>
          <w:rFonts w:ascii="Palatino Linotype" w:hAnsi="Palatino Linotype" w:cs="Arial"/>
        </w:rPr>
        <w:t>ón de parte, presentado entre otros documentos, el de la solicitud, documento que acredite la personalidad del solicitante, documento que acredite la propiedad o posesión del inmueble.</w:t>
      </w:r>
    </w:p>
    <w:p w:rsidR="006257B3" w:rsidRPr="004533C3" w:rsidRDefault="003F3E23" w:rsidP="00E74FD5">
      <w:pPr>
        <w:spacing w:before="240" w:after="240" w:line="360" w:lineRule="auto"/>
        <w:jc w:val="both"/>
        <w:rPr>
          <w:rFonts w:ascii="Palatino Linotype" w:hAnsi="Palatino Linotype" w:cs="Arial"/>
        </w:rPr>
      </w:pPr>
      <w:r w:rsidRPr="004533C3">
        <w:rPr>
          <w:rFonts w:ascii="Palatino Linotype" w:hAnsi="Palatino Linotype" w:cs="Arial"/>
        </w:rPr>
        <w:lastRenderedPageBreak/>
        <w:t xml:space="preserve">En lo que toca al pedimento de </w:t>
      </w:r>
      <w:r w:rsidRPr="004533C3">
        <w:rPr>
          <w:rFonts w:ascii="Palatino Linotype" w:hAnsi="Palatino Linotype" w:cs="Arial"/>
          <w:b/>
        </w:rPr>
        <w:t>Cambio de uso de suelo</w:t>
      </w:r>
      <w:r w:rsidRPr="004533C3">
        <w:rPr>
          <w:rFonts w:ascii="Palatino Linotype" w:hAnsi="Palatino Linotype" w:cs="Arial"/>
        </w:rPr>
        <w:t xml:space="preserve">, </w:t>
      </w:r>
      <w:r w:rsidR="00430F43" w:rsidRPr="004533C3">
        <w:rPr>
          <w:rFonts w:ascii="Palatino Linotype" w:hAnsi="Palatino Linotype" w:cs="Arial"/>
        </w:rPr>
        <w:t>só</w:t>
      </w:r>
      <w:r w:rsidR="006257B3" w:rsidRPr="004533C3">
        <w:rPr>
          <w:rFonts w:ascii="Palatino Linotype" w:hAnsi="Palatino Linotype" w:cs="Arial"/>
        </w:rPr>
        <w:t>lo se autoriza cuando concurren lo supuestos previstos en el artículo 5.57 del Código Administrativo de la entidad, que son de la literalidad siguiente:</w:t>
      </w:r>
    </w:p>
    <w:p w:rsidR="006257B3" w:rsidRPr="004533C3" w:rsidRDefault="006257B3" w:rsidP="00607AD1">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w:t>
      </w:r>
      <w:r w:rsidRPr="004533C3">
        <w:rPr>
          <w:rFonts w:ascii="Palatino Linotype" w:hAnsi="Palatino Linotype"/>
          <w:b/>
          <w:i/>
          <w:sz w:val="22"/>
          <w:szCs w:val="22"/>
        </w:rPr>
        <w:t>Artículo 5.57.</w:t>
      </w:r>
      <w:r w:rsidRPr="004533C3">
        <w:rPr>
          <w:rFonts w:ascii="Palatino Linotype" w:hAnsi="Palatino Linotype"/>
          <w:i/>
          <w:sz w:val="22"/>
          <w:szCs w:val="22"/>
        </w:rPr>
        <w:t xml:space="preserve"> El cambio de uso del suelo, de densidad, del coeficiente de ocupación, del coeficiente de utilización y de altura de edificaciones de un lote o predio, no constituirá modificación al respectivo plan municipal de desarrollo urbano. Solo se autorizará el cambio pretendido cuando concurran los supuestos siguientes: </w:t>
      </w:r>
    </w:p>
    <w:p w:rsidR="006257B3" w:rsidRPr="004533C3" w:rsidRDefault="006257B3" w:rsidP="00607AD1">
      <w:pPr>
        <w:spacing w:before="120" w:after="120"/>
        <w:ind w:left="1134" w:right="902"/>
        <w:jc w:val="both"/>
        <w:rPr>
          <w:rFonts w:ascii="Palatino Linotype" w:hAnsi="Palatino Linotype"/>
          <w:i/>
          <w:sz w:val="22"/>
          <w:szCs w:val="22"/>
        </w:rPr>
      </w:pPr>
      <w:r w:rsidRPr="004533C3">
        <w:rPr>
          <w:rFonts w:ascii="Palatino Linotype" w:hAnsi="Palatino Linotype"/>
          <w:i/>
          <w:sz w:val="22"/>
          <w:szCs w:val="22"/>
        </w:rPr>
        <w:t xml:space="preserve">I. El predio o lote se ubique en un área urbana o urbanizable; </w:t>
      </w:r>
    </w:p>
    <w:p w:rsidR="006257B3" w:rsidRPr="004533C3" w:rsidRDefault="006257B3" w:rsidP="00607AD1">
      <w:pPr>
        <w:spacing w:before="120" w:after="120"/>
        <w:ind w:left="1134" w:right="902"/>
        <w:jc w:val="both"/>
        <w:rPr>
          <w:rFonts w:ascii="Palatino Linotype" w:hAnsi="Palatino Linotype"/>
          <w:i/>
          <w:sz w:val="22"/>
          <w:szCs w:val="22"/>
        </w:rPr>
      </w:pPr>
      <w:r w:rsidRPr="004533C3">
        <w:rPr>
          <w:rFonts w:ascii="Palatino Linotype" w:hAnsi="Palatino Linotype"/>
          <w:i/>
          <w:sz w:val="22"/>
          <w:szCs w:val="22"/>
        </w:rPr>
        <w:t xml:space="preserve">II. El uso o aprovechamiento solicitado sea compatible con los usos o aprovechamientos previstos en la zona y no altere las características de la estructura urbana y de su imagen; </w:t>
      </w:r>
    </w:p>
    <w:p w:rsidR="006257B3" w:rsidRPr="004533C3" w:rsidRDefault="006257B3" w:rsidP="00607AD1">
      <w:pPr>
        <w:spacing w:before="120" w:after="120"/>
        <w:ind w:left="1134" w:right="902"/>
        <w:jc w:val="both"/>
        <w:rPr>
          <w:rFonts w:ascii="Palatino Linotype" w:hAnsi="Palatino Linotype"/>
          <w:i/>
          <w:sz w:val="22"/>
          <w:szCs w:val="22"/>
        </w:rPr>
      </w:pPr>
      <w:r w:rsidRPr="004533C3">
        <w:rPr>
          <w:rFonts w:ascii="Palatino Linotype" w:hAnsi="Palatino Linotype"/>
          <w:i/>
          <w:sz w:val="22"/>
          <w:szCs w:val="22"/>
        </w:rPr>
        <w:t>III. Se recabe previamente la opinión favorable de la Comisión de Planeación para el Desarrollo Municipal. En caso de no estar instalada tal Comisión, la autoridad encargada del desarrollo urbano municipal y previo dictamen técnico que elabore, emitirá su opinión; y</w:t>
      </w:r>
    </w:p>
    <w:p w:rsidR="006257B3" w:rsidRPr="004533C3" w:rsidRDefault="006257B3" w:rsidP="00607AD1">
      <w:pPr>
        <w:spacing w:before="120" w:after="120"/>
        <w:ind w:left="1134" w:right="902"/>
        <w:jc w:val="both"/>
        <w:rPr>
          <w:rFonts w:ascii="Palatino Linotype" w:hAnsi="Palatino Linotype"/>
          <w:i/>
          <w:sz w:val="22"/>
          <w:szCs w:val="22"/>
        </w:rPr>
      </w:pPr>
      <w:r w:rsidRPr="004533C3">
        <w:rPr>
          <w:rFonts w:ascii="Palatino Linotype" w:hAnsi="Palatino Linotype"/>
          <w:i/>
          <w:sz w:val="22"/>
          <w:szCs w:val="22"/>
        </w:rPr>
        <w:t xml:space="preserve">IV. Tratándose de cambios a usos del suelo de impacto regional, se requerirá el Dictamen Único de Factibilidad y demás requisitos que establezca la reglamentación. </w:t>
      </w:r>
    </w:p>
    <w:p w:rsidR="006257B3" w:rsidRPr="004533C3" w:rsidRDefault="006257B3" w:rsidP="00607AD1">
      <w:pPr>
        <w:spacing w:before="120" w:after="120"/>
        <w:ind w:left="1134" w:right="902"/>
        <w:jc w:val="both"/>
        <w:rPr>
          <w:rFonts w:ascii="Palatino Linotype" w:hAnsi="Palatino Linotype" w:cs="Arial"/>
          <w:i/>
          <w:sz w:val="22"/>
          <w:szCs w:val="22"/>
        </w:rPr>
      </w:pPr>
      <w:r w:rsidRPr="004533C3">
        <w:rPr>
          <w:rFonts w:ascii="Palatino Linotype" w:hAnsi="Palatino Linotype"/>
          <w:i/>
          <w:sz w:val="22"/>
          <w:szCs w:val="22"/>
        </w:rPr>
        <w:t>Cuando se trate de cambios a usos de suelo de impacto regional, los municipios deberán remitir mensualmente de manera física o electrónica al sistema estatal, copia certificada signada con firma autógrafa, electrónica avanzada o sello electrónico en su caso, de las autorizaciones de cambio de uso del suelo, de densidad, de los coeficientes de ocupación y utilización del suelo y de altura de ed</w:t>
      </w:r>
      <w:r w:rsidR="00607AD1" w:rsidRPr="004533C3">
        <w:rPr>
          <w:rFonts w:ascii="Palatino Linotype" w:hAnsi="Palatino Linotype"/>
          <w:i/>
          <w:sz w:val="22"/>
          <w:szCs w:val="22"/>
        </w:rPr>
        <w:t>ificaciones que hayan expedido.”(Sic)</w:t>
      </w:r>
    </w:p>
    <w:p w:rsidR="003F3E23" w:rsidRPr="004533C3" w:rsidRDefault="00972723" w:rsidP="00E74FD5">
      <w:pPr>
        <w:autoSpaceDE w:val="0"/>
        <w:autoSpaceDN w:val="0"/>
        <w:adjustRightInd w:val="0"/>
        <w:spacing w:before="240" w:after="240" w:line="360" w:lineRule="auto"/>
        <w:jc w:val="both"/>
        <w:rPr>
          <w:rFonts w:ascii="Palatino Linotype" w:hAnsi="Palatino Linotype" w:cs="Arial"/>
        </w:rPr>
      </w:pPr>
      <w:r w:rsidRPr="004533C3">
        <w:rPr>
          <w:rFonts w:ascii="Palatino Linotype" w:hAnsi="Palatino Linotype" w:cs="Arial"/>
        </w:rPr>
        <w:t xml:space="preserve">En colación a ello, resulta imprescindible apuntar que la </w:t>
      </w:r>
      <w:r w:rsidR="003F3E23" w:rsidRPr="004533C3">
        <w:rPr>
          <w:rFonts w:ascii="Palatino Linotype" w:hAnsi="Palatino Linotype" w:cs="Arial"/>
        </w:rPr>
        <w:t xml:space="preserve">dependencia facultada para </w:t>
      </w:r>
      <w:r w:rsidRPr="004533C3">
        <w:rPr>
          <w:rFonts w:ascii="Palatino Linotype" w:hAnsi="Palatino Linotype" w:cs="Arial"/>
        </w:rPr>
        <w:t>autorizar cambios de uso de suelo en el Ayuntamiento de Huixquilucan</w:t>
      </w:r>
      <w:r w:rsidR="003F3E23" w:rsidRPr="004533C3">
        <w:rPr>
          <w:rFonts w:ascii="Palatino Linotype" w:hAnsi="Palatino Linotype" w:cs="Arial"/>
        </w:rPr>
        <w:t xml:space="preserve">, corresponde a la Dirección General de Desarrollo Urbano Sustentable, como lo contiene el Reglamento Orgánico de la Administración Pública Municipal de Huixquilucan, Estado de México, </w:t>
      </w:r>
      <w:r w:rsidRPr="004533C3">
        <w:rPr>
          <w:rFonts w:ascii="Palatino Linotype" w:hAnsi="Palatino Linotype" w:cs="Arial"/>
        </w:rPr>
        <w:t>en su numeral 136</w:t>
      </w:r>
      <w:r w:rsidR="00430F43" w:rsidRPr="004533C3">
        <w:rPr>
          <w:rFonts w:ascii="Palatino Linotype" w:hAnsi="Palatino Linotype" w:cs="Arial"/>
        </w:rPr>
        <w:t>,</w:t>
      </w:r>
      <w:r w:rsidRPr="004533C3">
        <w:rPr>
          <w:rFonts w:ascii="Palatino Linotype" w:hAnsi="Palatino Linotype" w:cs="Arial"/>
        </w:rPr>
        <w:t xml:space="preserve"> fracción VII </w:t>
      </w:r>
      <w:r w:rsidR="003F3E23" w:rsidRPr="004533C3">
        <w:rPr>
          <w:rFonts w:ascii="Palatino Linotype" w:hAnsi="Palatino Linotype" w:cs="Arial"/>
        </w:rPr>
        <w:t>que a la letra dice:</w:t>
      </w:r>
    </w:p>
    <w:p w:rsidR="003F3E23" w:rsidRPr="004533C3" w:rsidRDefault="003F3E23" w:rsidP="00607AD1">
      <w:pPr>
        <w:pStyle w:val="Prrafodelista"/>
        <w:autoSpaceDE w:val="0"/>
        <w:autoSpaceDN w:val="0"/>
        <w:adjustRightInd w:val="0"/>
        <w:spacing w:before="120" w:after="120"/>
        <w:ind w:left="851" w:right="902"/>
        <w:jc w:val="both"/>
        <w:rPr>
          <w:rFonts w:ascii="Palatino Linotype" w:eastAsia="Calibri" w:hAnsi="Palatino Linotype"/>
          <w:i/>
          <w:sz w:val="22"/>
          <w:szCs w:val="22"/>
          <w:lang w:val="es-ES"/>
        </w:rPr>
      </w:pPr>
      <w:r w:rsidRPr="004533C3">
        <w:rPr>
          <w:rFonts w:ascii="Palatino Linotype" w:eastAsia="Calibri" w:hAnsi="Palatino Linotype"/>
          <w:i/>
          <w:sz w:val="22"/>
          <w:szCs w:val="22"/>
          <w:lang w:val="es-ES"/>
        </w:rPr>
        <w:t>“</w:t>
      </w:r>
      <w:r w:rsidRPr="004533C3">
        <w:rPr>
          <w:rFonts w:ascii="Palatino Linotype" w:eastAsia="Calibri" w:hAnsi="Palatino Linotype"/>
          <w:b/>
          <w:i/>
          <w:sz w:val="22"/>
          <w:szCs w:val="22"/>
          <w:lang w:val="es-ES"/>
        </w:rPr>
        <w:t>Artículo 136. La Dirección General de Desarrollo Urbano Sustentable</w:t>
      </w:r>
      <w:r w:rsidRPr="004533C3">
        <w:rPr>
          <w:rFonts w:ascii="Palatino Linotype" w:eastAsia="Calibri" w:hAnsi="Palatino Linotype"/>
          <w:i/>
          <w:sz w:val="22"/>
          <w:szCs w:val="22"/>
          <w:lang w:val="es-ES"/>
        </w:rPr>
        <w:t>,</w:t>
      </w:r>
      <w:r w:rsidRPr="004533C3">
        <w:rPr>
          <w:rFonts w:ascii="Palatino Linotype" w:eastAsia="Calibri" w:hAnsi="Palatino Linotype"/>
          <w:b/>
          <w:i/>
          <w:sz w:val="22"/>
          <w:szCs w:val="22"/>
          <w:lang w:val="es-ES"/>
        </w:rPr>
        <w:t xml:space="preserve"> </w:t>
      </w:r>
      <w:r w:rsidRPr="004533C3">
        <w:rPr>
          <w:rFonts w:ascii="Palatino Linotype" w:eastAsia="Calibri" w:hAnsi="Palatino Linotype"/>
          <w:i/>
          <w:sz w:val="22"/>
          <w:szCs w:val="22"/>
          <w:lang w:val="es-ES"/>
        </w:rPr>
        <w:t xml:space="preserve">será la encargada de planear, regular, controlar, vigilar y fomentar el ordenamiento </w:t>
      </w:r>
      <w:r w:rsidRPr="004533C3">
        <w:rPr>
          <w:rFonts w:ascii="Palatino Linotype" w:eastAsia="Calibri" w:hAnsi="Palatino Linotype"/>
          <w:i/>
          <w:sz w:val="22"/>
          <w:szCs w:val="22"/>
          <w:lang w:val="es-ES"/>
        </w:rPr>
        <w:lastRenderedPageBreak/>
        <w:t>territorial de los asentamientos humanos y la infraestructura vial. Así como la imagen urbana y la tenencia de la tierra del Municipio. Su Titular tendrá como atribuciones, responsabilidades y funciones las que le otorguen las leyes, reglamentos y demás disposiciones legales aplicables en la materia, así como las que a continuación se establecen:</w:t>
      </w:r>
    </w:p>
    <w:p w:rsidR="003F3E23" w:rsidRPr="004533C3" w:rsidRDefault="003F3E23" w:rsidP="00607AD1">
      <w:pPr>
        <w:pStyle w:val="Prrafodelista"/>
        <w:autoSpaceDE w:val="0"/>
        <w:autoSpaceDN w:val="0"/>
        <w:adjustRightInd w:val="0"/>
        <w:spacing w:before="120" w:after="120"/>
        <w:ind w:left="851" w:right="902"/>
        <w:jc w:val="both"/>
        <w:rPr>
          <w:rFonts w:ascii="Palatino Linotype" w:eastAsia="Calibri" w:hAnsi="Palatino Linotype"/>
          <w:i/>
          <w:sz w:val="22"/>
          <w:szCs w:val="22"/>
          <w:lang w:val="es-ES"/>
        </w:rPr>
      </w:pPr>
      <w:r w:rsidRPr="004533C3">
        <w:rPr>
          <w:rFonts w:ascii="Palatino Linotype" w:eastAsia="Calibri" w:hAnsi="Palatino Linotype"/>
          <w:i/>
          <w:sz w:val="22"/>
          <w:szCs w:val="22"/>
          <w:lang w:val="es-ES"/>
        </w:rPr>
        <w:t>...</w:t>
      </w:r>
    </w:p>
    <w:p w:rsidR="003F3E23" w:rsidRPr="004533C3" w:rsidRDefault="003F3E23" w:rsidP="00607AD1">
      <w:pPr>
        <w:pStyle w:val="Prrafodelista"/>
        <w:autoSpaceDE w:val="0"/>
        <w:autoSpaceDN w:val="0"/>
        <w:adjustRightInd w:val="0"/>
        <w:spacing w:before="120" w:after="120"/>
        <w:ind w:left="851" w:right="902"/>
        <w:jc w:val="both"/>
        <w:rPr>
          <w:rFonts w:ascii="Palatino Linotype" w:eastAsia="Calibri" w:hAnsi="Palatino Linotype"/>
          <w:i/>
          <w:sz w:val="22"/>
          <w:szCs w:val="22"/>
          <w:lang w:val="es-ES"/>
        </w:rPr>
      </w:pPr>
      <w:r w:rsidRPr="004533C3">
        <w:rPr>
          <w:rFonts w:ascii="Palatino Linotype" w:eastAsia="Calibri" w:hAnsi="Palatino Linotype"/>
          <w:i/>
          <w:sz w:val="22"/>
          <w:szCs w:val="22"/>
          <w:lang w:val="es-ES"/>
        </w:rPr>
        <w:t xml:space="preserve">VII. </w:t>
      </w:r>
      <w:r w:rsidRPr="004533C3">
        <w:rPr>
          <w:rFonts w:ascii="Palatino Linotype" w:eastAsia="Calibri" w:hAnsi="Palatino Linotype"/>
          <w:b/>
          <w:i/>
          <w:sz w:val="22"/>
          <w:szCs w:val="22"/>
          <w:lang w:val="es-ES"/>
        </w:rPr>
        <w:t>Autorizar cambios de uso del suelo, de coeficiente de ocupación, de coeficiente de utilización, densidad y altura de edificaciones</w:t>
      </w:r>
      <w:proofErr w:type="gramStart"/>
      <w:r w:rsidRPr="004533C3">
        <w:rPr>
          <w:rFonts w:ascii="Palatino Linotype" w:eastAsia="Calibri" w:hAnsi="Palatino Linotype"/>
          <w:b/>
          <w:i/>
          <w:sz w:val="22"/>
          <w:szCs w:val="22"/>
          <w:lang w:val="es-ES"/>
        </w:rPr>
        <w:t>;</w:t>
      </w:r>
      <w:r w:rsidR="00607AD1" w:rsidRPr="004533C3">
        <w:rPr>
          <w:rFonts w:ascii="Palatino Linotype" w:hAnsi="Palatino Linotype"/>
          <w:i/>
          <w:sz w:val="22"/>
          <w:szCs w:val="22"/>
        </w:rPr>
        <w:t xml:space="preserve"> ”</w:t>
      </w:r>
      <w:proofErr w:type="gramEnd"/>
      <w:r w:rsidR="00607AD1" w:rsidRPr="004533C3">
        <w:rPr>
          <w:rFonts w:ascii="Palatino Linotype" w:hAnsi="Palatino Linotype"/>
          <w:i/>
          <w:sz w:val="22"/>
          <w:szCs w:val="22"/>
        </w:rPr>
        <w:t>(Sic)</w:t>
      </w:r>
    </w:p>
    <w:p w:rsidR="00972723" w:rsidRPr="004533C3" w:rsidRDefault="00972723" w:rsidP="00E74FD5">
      <w:pPr>
        <w:autoSpaceDE w:val="0"/>
        <w:autoSpaceDN w:val="0"/>
        <w:adjustRightInd w:val="0"/>
        <w:spacing w:before="240" w:after="240" w:line="360" w:lineRule="auto"/>
        <w:jc w:val="both"/>
        <w:rPr>
          <w:rFonts w:ascii="Palatino Linotype" w:hAnsi="Palatino Linotype" w:cs="Arial"/>
        </w:rPr>
      </w:pPr>
      <w:r w:rsidRPr="004533C3">
        <w:rPr>
          <w:rFonts w:ascii="Palatino Linotype" w:hAnsi="Palatino Linotype" w:cs="Arial"/>
        </w:rPr>
        <w:t xml:space="preserve">Así, tenemos que, si bien es cierto </w:t>
      </w:r>
      <w:r w:rsidRPr="004533C3">
        <w:rPr>
          <w:rFonts w:ascii="Palatino Linotype" w:hAnsi="Palatino Linotype" w:cs="Arial"/>
          <w:b/>
        </w:rPr>
        <w:t xml:space="preserve">EL SUJETO OBLIGADO </w:t>
      </w:r>
      <w:r w:rsidRPr="004533C3">
        <w:rPr>
          <w:rFonts w:ascii="Palatino Linotype" w:hAnsi="Palatino Linotype" w:cs="Arial"/>
        </w:rPr>
        <w:t>cuenta con la atribución de expedir los documentos referentes a Licencia de uso de suelo, Licencia de construcción, constancia d</w:t>
      </w:r>
      <w:r w:rsidR="00AD01DE" w:rsidRPr="004533C3">
        <w:rPr>
          <w:rFonts w:ascii="Palatino Linotype" w:hAnsi="Palatino Linotype" w:cs="Arial"/>
        </w:rPr>
        <w:t>e alineamiento y número oficial y</w:t>
      </w:r>
      <w:r w:rsidRPr="004533C3">
        <w:rPr>
          <w:rFonts w:ascii="Palatino Linotype" w:hAnsi="Palatino Linotype" w:cs="Arial"/>
        </w:rPr>
        <w:t xml:space="preserve"> cambios de uso de suelo</w:t>
      </w:r>
      <w:r w:rsidR="00AD01DE" w:rsidRPr="004533C3">
        <w:rPr>
          <w:rFonts w:ascii="Palatino Linotype" w:hAnsi="Palatino Linotype" w:cs="Arial"/>
        </w:rPr>
        <w:t xml:space="preserve">; </w:t>
      </w:r>
      <w:r w:rsidRPr="004533C3">
        <w:rPr>
          <w:rFonts w:ascii="Palatino Linotype" w:hAnsi="Palatino Linotype" w:cs="Arial"/>
        </w:rPr>
        <w:t xml:space="preserve"> se colige que son documentos que </w:t>
      </w:r>
      <w:r w:rsidRPr="004533C3">
        <w:rPr>
          <w:rFonts w:ascii="Palatino Linotype" w:hAnsi="Palatino Linotype" w:cs="Arial"/>
          <w:b/>
        </w:rPr>
        <w:t>se expiden a petición de parte</w:t>
      </w:r>
      <w:r w:rsidRPr="004533C3">
        <w:rPr>
          <w:rFonts w:ascii="Palatino Linotype" w:hAnsi="Palatino Linotype" w:cs="Arial"/>
        </w:rPr>
        <w:t xml:space="preserve">, </w:t>
      </w:r>
      <w:r w:rsidRPr="004533C3">
        <w:rPr>
          <w:rFonts w:ascii="Palatino Linotype" w:hAnsi="Palatino Linotype" w:cs="Arial"/>
          <w:b/>
        </w:rPr>
        <w:t>no así</w:t>
      </w:r>
      <w:r w:rsidRPr="004533C3">
        <w:rPr>
          <w:rFonts w:ascii="Palatino Linotype" w:hAnsi="Palatino Linotype" w:cs="Arial"/>
        </w:rPr>
        <w:t xml:space="preserve"> que </w:t>
      </w:r>
      <w:r w:rsidRPr="004533C3">
        <w:rPr>
          <w:rFonts w:ascii="Palatino Linotype" w:hAnsi="Palatino Linotype" w:cs="Arial"/>
          <w:b/>
        </w:rPr>
        <w:t>EL SUJETO OBLIGADO</w:t>
      </w:r>
      <w:r w:rsidRPr="004533C3">
        <w:rPr>
          <w:rFonts w:ascii="Palatino Linotype" w:hAnsi="Palatino Linotype" w:cs="Arial"/>
        </w:rPr>
        <w:t xml:space="preserve"> </w:t>
      </w:r>
      <w:r w:rsidRPr="004533C3">
        <w:rPr>
          <w:rFonts w:ascii="Palatino Linotype" w:hAnsi="Palatino Linotype" w:cs="Arial"/>
          <w:b/>
        </w:rPr>
        <w:t>deba generarlos de manera oficiosa</w:t>
      </w:r>
      <w:r w:rsidRPr="004533C3">
        <w:rPr>
          <w:rFonts w:ascii="Palatino Linotype" w:hAnsi="Palatino Linotype" w:cs="Arial"/>
        </w:rPr>
        <w:t xml:space="preserve"> porque este constreñido a hacerlo, sino que es previa solicitud del interesado en obtener los documentos de referencia.</w:t>
      </w:r>
    </w:p>
    <w:p w:rsidR="00430F43" w:rsidRPr="004533C3" w:rsidRDefault="00430F43" w:rsidP="00E74FD5">
      <w:pPr>
        <w:autoSpaceDE w:val="0"/>
        <w:autoSpaceDN w:val="0"/>
        <w:adjustRightInd w:val="0"/>
        <w:spacing w:before="240" w:after="240" w:line="360" w:lineRule="auto"/>
        <w:jc w:val="both"/>
        <w:rPr>
          <w:rFonts w:ascii="Palatino Linotype" w:hAnsi="Palatino Linotype" w:cs="Arial"/>
        </w:rPr>
      </w:pPr>
      <w:r w:rsidRPr="004533C3">
        <w:rPr>
          <w:rFonts w:ascii="Palatino Linotype" w:hAnsi="Palatino Linotype" w:cs="Arial"/>
        </w:rPr>
        <w:t xml:space="preserve">Es decir, para que </w:t>
      </w:r>
      <w:r w:rsidRPr="004533C3">
        <w:rPr>
          <w:rFonts w:ascii="Palatino Linotype" w:hAnsi="Palatino Linotype" w:cs="Arial"/>
          <w:b/>
        </w:rPr>
        <w:t xml:space="preserve">EL SUJETO OBLIGADO </w:t>
      </w:r>
      <w:r w:rsidRPr="004533C3">
        <w:rPr>
          <w:rFonts w:ascii="Palatino Linotype" w:hAnsi="Palatino Linotype" w:cs="Arial"/>
        </w:rPr>
        <w:t>emita los documentos antes referidos es necesario, en primer término que el particular interesado en la realización del trámite lo requiera y en segundo que cumpla con los requisitos necesarios para la expedición del documento.</w:t>
      </w:r>
    </w:p>
    <w:p w:rsidR="00F511EB" w:rsidRPr="004533C3" w:rsidRDefault="0021273A" w:rsidP="00E74FD5">
      <w:pPr>
        <w:autoSpaceDE w:val="0"/>
        <w:autoSpaceDN w:val="0"/>
        <w:adjustRightInd w:val="0"/>
        <w:spacing w:before="240" w:after="240" w:line="360" w:lineRule="auto"/>
        <w:jc w:val="both"/>
        <w:rPr>
          <w:rFonts w:ascii="Palatino Linotype" w:hAnsi="Palatino Linotype" w:cs="Arial"/>
        </w:rPr>
      </w:pPr>
      <w:r w:rsidRPr="004533C3">
        <w:rPr>
          <w:rFonts w:ascii="Palatino Linotype" w:hAnsi="Palatino Linotype" w:cs="Arial"/>
        </w:rPr>
        <w:t>Cabe recordar que</w:t>
      </w:r>
      <w:r w:rsidR="00AD01DE" w:rsidRPr="004533C3">
        <w:rPr>
          <w:rFonts w:ascii="Palatino Linotype" w:hAnsi="Palatino Linotype" w:cs="Arial"/>
        </w:rPr>
        <w:t>,</w:t>
      </w:r>
      <w:r w:rsidRPr="004533C3">
        <w:rPr>
          <w:rFonts w:ascii="Palatino Linotype" w:hAnsi="Palatino Linotype" w:cs="Arial"/>
        </w:rPr>
        <w:t xml:space="preserve"> </w:t>
      </w:r>
      <w:r w:rsidRPr="004533C3">
        <w:rPr>
          <w:rFonts w:ascii="Palatino Linotype" w:hAnsi="Palatino Linotype" w:cs="Arial"/>
          <w:b/>
        </w:rPr>
        <w:t xml:space="preserve">EL SUJETO OBLIGADO </w:t>
      </w:r>
      <w:r w:rsidRPr="004533C3">
        <w:rPr>
          <w:rFonts w:ascii="Palatino Linotype" w:hAnsi="Palatino Linotype" w:cs="Arial"/>
        </w:rPr>
        <w:t xml:space="preserve">a través del Servidor Público Habilitado se pronunció en </w:t>
      </w:r>
      <w:r w:rsidR="00C52610" w:rsidRPr="004533C3">
        <w:rPr>
          <w:rFonts w:ascii="Palatino Linotype" w:hAnsi="Palatino Linotype" w:cs="Arial"/>
        </w:rPr>
        <w:t>la respuesta</w:t>
      </w:r>
      <w:r w:rsidRPr="004533C3">
        <w:rPr>
          <w:rFonts w:ascii="Palatino Linotype" w:hAnsi="Palatino Linotype" w:cs="Arial"/>
        </w:rPr>
        <w:t xml:space="preserve"> diciendo que</w:t>
      </w:r>
      <w:r w:rsidR="00F511EB" w:rsidRPr="004533C3">
        <w:rPr>
          <w:rFonts w:ascii="Palatino Linotype" w:hAnsi="Palatino Linotype" w:cs="Arial"/>
        </w:rPr>
        <w:t xml:space="preserve"> en</w:t>
      </w:r>
      <w:r w:rsidRPr="004533C3">
        <w:rPr>
          <w:rFonts w:ascii="Palatino Linotype" w:hAnsi="Palatino Linotype" w:cs="Arial"/>
        </w:rPr>
        <w:t xml:space="preserve"> </w:t>
      </w:r>
      <w:r w:rsidR="00C52610" w:rsidRPr="004533C3">
        <w:rPr>
          <w:rFonts w:ascii="Palatino Linotype" w:hAnsi="Palatino Linotype" w:cs="Arial"/>
        </w:rPr>
        <w:t>los archivos que obran dentro de la Dirección General de Desarrollo Urbano Sustentable del H. Ayuntamiento de Huixquiluca</w:t>
      </w:r>
      <w:r w:rsidR="00927E8B" w:rsidRPr="004533C3">
        <w:rPr>
          <w:rFonts w:ascii="Palatino Linotype" w:hAnsi="Palatino Linotype" w:cs="Arial"/>
        </w:rPr>
        <w:t>n, no se encontró</w:t>
      </w:r>
      <w:r w:rsidR="00C52610" w:rsidRPr="004533C3">
        <w:rPr>
          <w:rFonts w:ascii="Palatino Linotype" w:hAnsi="Palatino Linotype" w:cs="Arial"/>
        </w:rPr>
        <w:t xml:space="preserve"> la información solicitada</w:t>
      </w:r>
      <w:r w:rsidR="00927E8B" w:rsidRPr="004533C3">
        <w:rPr>
          <w:rFonts w:ascii="Palatino Linotype" w:hAnsi="Palatino Linotype" w:cs="Arial"/>
        </w:rPr>
        <w:t>.</w:t>
      </w:r>
    </w:p>
    <w:p w:rsidR="00164222" w:rsidRPr="004533C3" w:rsidRDefault="00164222" w:rsidP="00E74FD5">
      <w:pPr>
        <w:spacing w:before="240" w:after="240" w:line="360" w:lineRule="auto"/>
        <w:jc w:val="both"/>
        <w:rPr>
          <w:rFonts w:ascii="Palatino Linotype" w:hAnsi="Palatino Linotype" w:cs="Arial"/>
        </w:rPr>
      </w:pPr>
      <w:r w:rsidRPr="004533C3">
        <w:rPr>
          <w:rFonts w:ascii="Palatino Linotype" w:eastAsia="Arial Unicode MS" w:hAnsi="Palatino Linotype" w:cs="Arial"/>
        </w:rPr>
        <w:t xml:space="preserve">Así tenemos que, la respuesta proporcionada por </w:t>
      </w:r>
      <w:r w:rsidRPr="004533C3">
        <w:rPr>
          <w:rFonts w:ascii="Palatino Linotype" w:hAnsi="Palatino Linotype" w:cs="Arial"/>
          <w:b/>
        </w:rPr>
        <w:t>EL SUJETO OBLIGADO</w:t>
      </w:r>
      <w:r w:rsidRPr="004533C3">
        <w:rPr>
          <w:rFonts w:ascii="Palatino Linotype" w:hAnsi="Palatino Linotype"/>
        </w:rPr>
        <w:t xml:space="preserve">, constituye un argumento en sentido negativo. Así, </w:t>
      </w:r>
      <w:r w:rsidRPr="004533C3">
        <w:rPr>
          <w:rFonts w:ascii="Palatino Linotype" w:hAnsi="Palatino Linotype" w:cs="Arial"/>
        </w:rPr>
        <w:t xml:space="preserve">si se considera el hecho negativo, es obvio que </w:t>
      </w:r>
      <w:r w:rsidRPr="004533C3">
        <w:rPr>
          <w:rFonts w:ascii="Palatino Linotype" w:hAnsi="Palatino Linotype" w:cs="Arial"/>
        </w:rPr>
        <w:lastRenderedPageBreak/>
        <w:t xml:space="preserve">éste no puede fácticamente obrar en los archivos del </w:t>
      </w:r>
      <w:r w:rsidRPr="004533C3">
        <w:rPr>
          <w:rFonts w:ascii="Palatino Linotype" w:hAnsi="Palatino Linotype" w:cs="Arial"/>
          <w:b/>
        </w:rPr>
        <w:t>SUJETO OBLIGADO</w:t>
      </w:r>
      <w:r w:rsidRPr="004533C3">
        <w:rPr>
          <w:rFonts w:ascii="Palatino Linotype" w:hAnsi="Palatino Linotype" w:cs="Arial"/>
        </w:rPr>
        <w:t>, ya que no puede probarse por ser lógica y materialmente imposible.</w:t>
      </w:r>
    </w:p>
    <w:p w:rsidR="00164222" w:rsidRPr="004533C3" w:rsidRDefault="00164222" w:rsidP="00E74FD5">
      <w:pPr>
        <w:spacing w:before="240" w:after="240" w:line="360" w:lineRule="auto"/>
        <w:jc w:val="both"/>
        <w:rPr>
          <w:rFonts w:ascii="Palatino Linotype" w:hAnsi="Palatino Linotype"/>
        </w:rPr>
      </w:pPr>
      <w:r w:rsidRPr="004533C3">
        <w:rPr>
          <w:rFonts w:ascii="Palatino Linotype" w:hAnsi="Palatino Linotype"/>
        </w:rPr>
        <w:t xml:space="preserve">Al mismo tiempo, y de conformidad con lo establecido en el artículo 12 de la Ley de Transparencia y Acceso a la Información Pública del Estado de México y Municipios, </w:t>
      </w:r>
      <w:r w:rsidRPr="004533C3">
        <w:rPr>
          <w:rFonts w:ascii="Palatino Linotype" w:hAnsi="Palatino Linotype"/>
          <w:b/>
        </w:rPr>
        <w:t>EL SUJETO OBLIGADO</w:t>
      </w:r>
      <w:r w:rsidRPr="004533C3">
        <w:rPr>
          <w:rFonts w:ascii="Palatino Linotype" w:hAnsi="Palatino Linotype"/>
        </w:rPr>
        <w:t xml:space="preserve"> sólo proporcionará la información que obre en sus archivos, lo que a</w:t>
      </w:r>
      <w:r w:rsidRPr="004533C3">
        <w:rPr>
          <w:rFonts w:ascii="Palatino Linotype" w:hAnsi="Palatino Linotype"/>
          <w:i/>
        </w:rPr>
        <w:t xml:space="preserve"> contrario sensu</w:t>
      </w:r>
      <w:r w:rsidRPr="004533C3">
        <w:rPr>
          <w:rFonts w:ascii="Palatino Linotype" w:hAnsi="Palatino Linotype"/>
        </w:rPr>
        <w:t xml:space="preserve"> significa que no se está obligado a proporcionar lo que no conste en los mismos.</w:t>
      </w:r>
    </w:p>
    <w:p w:rsidR="00164222" w:rsidRPr="004533C3" w:rsidRDefault="00164222" w:rsidP="00E74FD5">
      <w:pPr>
        <w:spacing w:before="240" w:after="240" w:line="360" w:lineRule="auto"/>
        <w:jc w:val="both"/>
        <w:rPr>
          <w:rFonts w:ascii="Palatino Linotype" w:hAnsi="Palatino Linotype"/>
        </w:rPr>
      </w:pPr>
      <w:r w:rsidRPr="004533C3">
        <w:rPr>
          <w:rFonts w:ascii="Palatino Linotype" w:hAnsi="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164222" w:rsidRPr="004533C3" w:rsidRDefault="00164222" w:rsidP="00607AD1">
      <w:pPr>
        <w:spacing w:before="120" w:after="120"/>
        <w:ind w:left="851" w:right="902"/>
        <w:jc w:val="both"/>
        <w:rPr>
          <w:rFonts w:ascii="Palatino Linotype" w:hAnsi="Palatino Linotype"/>
          <w:b/>
          <w:i/>
          <w:sz w:val="22"/>
          <w:szCs w:val="22"/>
        </w:rPr>
      </w:pPr>
      <w:r w:rsidRPr="004533C3">
        <w:rPr>
          <w:rFonts w:ascii="Palatino Linotype" w:hAnsi="Palatino Linotype"/>
          <w:i/>
          <w:sz w:val="22"/>
          <w:szCs w:val="22"/>
        </w:rPr>
        <w:t>“</w:t>
      </w:r>
      <w:r w:rsidRPr="004533C3">
        <w:rPr>
          <w:rFonts w:ascii="Palatino Linotype" w:hAnsi="Palatino Linotype"/>
          <w:b/>
          <w:i/>
          <w:sz w:val="22"/>
          <w:szCs w:val="22"/>
        </w:rPr>
        <w:t xml:space="preserve">HECHOS NEGATIVOS, NO SON SUSCEPTIBLES DE DEMOSTRACIÓN. </w:t>
      </w:r>
    </w:p>
    <w:p w:rsidR="00164222" w:rsidRPr="004533C3" w:rsidRDefault="00164222" w:rsidP="00607AD1">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rsidR="00164222" w:rsidRPr="004533C3" w:rsidRDefault="00164222" w:rsidP="00607AD1">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Amparo en revisión 2022/61. José García Florín (Menor). 9 de octubre de 1961. Cinco votos. Ponente: José Rivera Pérez Campos.” (Sic)</w:t>
      </w:r>
    </w:p>
    <w:p w:rsidR="00164222" w:rsidRPr="004533C3" w:rsidRDefault="00164222" w:rsidP="00E74FD5">
      <w:pPr>
        <w:autoSpaceDE w:val="0"/>
        <w:autoSpaceDN w:val="0"/>
        <w:adjustRightInd w:val="0"/>
        <w:spacing w:before="240" w:after="240" w:line="360" w:lineRule="auto"/>
        <w:ind w:right="49"/>
        <w:jc w:val="both"/>
        <w:rPr>
          <w:rFonts w:ascii="Palatino Linotype" w:hAnsi="Palatino Linotype" w:cs="Arial"/>
        </w:rPr>
      </w:pPr>
      <w:r w:rsidRPr="004533C3">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164222" w:rsidRPr="004533C3" w:rsidRDefault="00164222" w:rsidP="00E74FD5">
      <w:pPr>
        <w:pStyle w:val="Default"/>
        <w:spacing w:before="240" w:after="240" w:line="360" w:lineRule="auto"/>
        <w:jc w:val="both"/>
        <w:rPr>
          <w:rFonts w:ascii="Palatino Linotype" w:hAnsi="Palatino Linotype"/>
        </w:rPr>
      </w:pPr>
      <w:r w:rsidRPr="004533C3">
        <w:rPr>
          <w:rFonts w:ascii="Palatino Linotype" w:eastAsia="Arial Unicode MS" w:hAnsi="Palatino Linotype"/>
        </w:rPr>
        <w:t>Por otro lado</w:t>
      </w:r>
      <w:r w:rsidRPr="004533C3">
        <w:rPr>
          <w:rFonts w:ascii="Palatino Linotype" w:hAnsi="Palatino Linotype"/>
        </w:rPr>
        <w:t xml:space="preserve">, este Instituto considera necesario dejar claro que, al haber existido un pronunciamiento por parte del </w:t>
      </w:r>
      <w:r w:rsidRPr="004533C3">
        <w:rPr>
          <w:rFonts w:ascii="Palatino Linotype" w:hAnsi="Palatino Linotype"/>
          <w:b/>
        </w:rPr>
        <w:t>SUJETO OBLIGADO</w:t>
      </w:r>
      <w:r w:rsidRPr="004533C3">
        <w:rPr>
          <w:rFonts w:ascii="Palatino Linotype" w:hAnsi="Palatino Linotype"/>
        </w:rPr>
        <w:t xml:space="preserve">, a fin de atender la solicitud planteada, no está facultado para pronunciarse sobre la veracidad de la información </w:t>
      </w:r>
      <w:r w:rsidRPr="004533C3">
        <w:rPr>
          <w:rFonts w:ascii="Palatino Linotype" w:hAnsi="Palatino Linotype"/>
        </w:rPr>
        <w:lastRenderedPageBreak/>
        <w:t xml:space="preserve">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ahora </w:t>
      </w:r>
      <w:r w:rsidRPr="004533C3">
        <w:rPr>
          <w:rFonts w:ascii="Palatino Linotype" w:eastAsia="Arial Unicode MS" w:hAnsi="Palatino Linotype"/>
        </w:rPr>
        <w:t>Instituto Nacional de Transparencia, Acceso a la Información y Protección de Datos Personales</w:t>
      </w:r>
      <w:r w:rsidRPr="004533C3">
        <w:rPr>
          <w:rFonts w:ascii="Palatino Linotype" w:hAnsi="Palatino Linotype"/>
        </w:rPr>
        <w:t xml:space="preserve"> (INAI) que a la letra dice:</w:t>
      </w:r>
    </w:p>
    <w:p w:rsidR="00164222" w:rsidRPr="004533C3" w:rsidRDefault="00164222" w:rsidP="00607AD1">
      <w:pPr>
        <w:spacing w:before="120" w:after="120"/>
        <w:ind w:left="851" w:right="902"/>
        <w:jc w:val="both"/>
        <w:rPr>
          <w:rFonts w:ascii="Palatino Linotype" w:hAnsi="Palatino Linotype"/>
          <w:b/>
          <w:i/>
          <w:sz w:val="22"/>
          <w:szCs w:val="22"/>
        </w:rPr>
      </w:pPr>
      <w:r w:rsidRPr="004533C3">
        <w:rPr>
          <w:rFonts w:ascii="Palatino Linotype" w:hAnsi="Palatino Linotype"/>
          <w:i/>
          <w:sz w:val="22"/>
          <w:szCs w:val="22"/>
        </w:rPr>
        <w:t>“</w:t>
      </w:r>
      <w:r w:rsidRPr="004533C3">
        <w:rPr>
          <w:rFonts w:ascii="Palatino Linotype" w:hAnsi="Palatino Linotype"/>
          <w:b/>
          <w:i/>
          <w:sz w:val="22"/>
          <w:szCs w:val="22"/>
        </w:rPr>
        <w:t xml:space="preserve">El Instituto Federal de Acceso a la Información y Protección de Datos no cuenta con facultades para pronunciarse respecto de la veracidad de los documentos proporcionados por los sujetos obligados. </w:t>
      </w:r>
      <w:r w:rsidRPr="004533C3">
        <w:rPr>
          <w:rFonts w:ascii="Palatino Linotype" w:hAnsi="Palatino Linotype"/>
          <w:i/>
          <w:sz w:val="22"/>
          <w:szCs w:val="22"/>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4533C3">
        <w:rPr>
          <w:rFonts w:ascii="Palatino Linotype" w:hAnsi="Palatino Linotype" w:cs="Arial"/>
          <w:i/>
          <w:sz w:val="22"/>
          <w:szCs w:val="22"/>
        </w:rPr>
        <w:t>información</w:t>
      </w:r>
      <w:r w:rsidRPr="004533C3">
        <w:rPr>
          <w:rFonts w:ascii="Palatino Linotype" w:hAnsi="Palatino Linotype"/>
          <w:i/>
          <w:sz w:val="22"/>
          <w:szCs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164222" w:rsidRPr="004533C3" w:rsidRDefault="00164222" w:rsidP="00E74FD5">
      <w:pPr>
        <w:spacing w:before="240" w:after="240" w:line="360" w:lineRule="auto"/>
        <w:jc w:val="both"/>
        <w:rPr>
          <w:rFonts w:ascii="Palatino Linotype" w:hAnsi="Palatino Linotype"/>
        </w:rPr>
      </w:pPr>
      <w:r w:rsidRPr="004533C3">
        <w:rPr>
          <w:rFonts w:ascii="Palatino Linotype" w:hAnsi="Palatino Linotype"/>
        </w:rPr>
        <w:t>De igual forma, es de señalar que los Sujetos Obligados sólo tienen el deber de proporcionar la información conforme fue generada, por lo tanto, no estarán obligados a procesarla, resumirla, efectuar cálculos o practicar investigaciones, es decir, no tiene el deber jurídico de adecuar la información que haya generado o posea, conforme a la solicitud planteada, por lo tanto, no está obligado a elaborar un documento “</w:t>
      </w:r>
      <w:r w:rsidRPr="004533C3">
        <w:rPr>
          <w:rFonts w:ascii="Palatino Linotype" w:hAnsi="Palatino Linotype"/>
          <w:b/>
          <w:i/>
        </w:rPr>
        <w:t>Ad hoc</w:t>
      </w:r>
      <w:r w:rsidRPr="004533C3">
        <w:rPr>
          <w:rFonts w:ascii="Palatino Linotype" w:hAnsi="Palatino Linotype"/>
        </w:rPr>
        <w:t>” para satisfacer la solicitud de información al grado de detalle pedido.</w:t>
      </w:r>
    </w:p>
    <w:p w:rsidR="00164222" w:rsidRPr="004533C3" w:rsidRDefault="00164222" w:rsidP="00E74FD5">
      <w:pPr>
        <w:spacing w:before="240" w:after="240" w:line="360" w:lineRule="auto"/>
        <w:jc w:val="both"/>
        <w:rPr>
          <w:rFonts w:ascii="Palatino Linotype" w:hAnsi="Palatino Linotype" w:cs="Arial"/>
          <w:lang w:eastAsia="en-US"/>
        </w:rPr>
      </w:pPr>
      <w:r w:rsidRPr="004533C3">
        <w:rPr>
          <w:rFonts w:ascii="Palatino Linotype" w:hAnsi="Palatino Linotype"/>
        </w:rPr>
        <w:t>Lo anterior, tiene sustento en lo dispuesto por el artículo 12 ya referido de la Ley de Transparencia y Acceso a la Información Pública del Estado de México y Municipios, que establece:</w:t>
      </w:r>
    </w:p>
    <w:p w:rsidR="00164222" w:rsidRPr="004533C3" w:rsidRDefault="00164222" w:rsidP="00607AD1">
      <w:pPr>
        <w:pStyle w:val="Prrafodelista"/>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lastRenderedPageBreak/>
        <w:t>“</w:t>
      </w:r>
      <w:r w:rsidRPr="004533C3">
        <w:rPr>
          <w:rFonts w:ascii="Palatino Linotype" w:hAnsi="Palatino Linotype" w:cs="Arial"/>
          <w:b/>
          <w:i/>
          <w:sz w:val="22"/>
          <w:szCs w:val="22"/>
        </w:rPr>
        <w:t>Artículo 12.</w:t>
      </w:r>
      <w:r w:rsidRPr="004533C3">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164222" w:rsidRPr="004533C3" w:rsidRDefault="00164222" w:rsidP="00607AD1">
      <w:pPr>
        <w:pStyle w:val="Prrafodelista"/>
        <w:spacing w:before="120" w:after="120"/>
        <w:ind w:left="851" w:right="902"/>
        <w:jc w:val="both"/>
        <w:rPr>
          <w:rFonts w:ascii="Palatino Linotype" w:hAnsi="Palatino Linotype" w:cs="Arial"/>
          <w:b/>
          <w:i/>
          <w:sz w:val="22"/>
          <w:szCs w:val="22"/>
        </w:rPr>
      </w:pPr>
      <w:r w:rsidRPr="004533C3">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164222" w:rsidRPr="004533C3" w:rsidRDefault="00164222" w:rsidP="00E74FD5">
      <w:pPr>
        <w:spacing w:before="240" w:after="240" w:line="360" w:lineRule="auto"/>
        <w:jc w:val="both"/>
        <w:rPr>
          <w:rFonts w:ascii="Palatino Linotype" w:hAnsi="Palatino Linotype"/>
        </w:rPr>
      </w:pPr>
      <w:r w:rsidRPr="004533C3">
        <w:rPr>
          <w:rFonts w:ascii="Palatino Linotype" w:hAnsi="Palatino Linotype"/>
        </w:rPr>
        <w:t xml:space="preserve">Como apoyo a lo asentado, es aplicable por analogía el Criterio 03-17, emitido por </w:t>
      </w:r>
      <w:r w:rsidRPr="004533C3">
        <w:rPr>
          <w:rFonts w:ascii="Palatino Linotype" w:eastAsia="Arial Unicode MS" w:hAnsi="Palatino Linotype" w:cs="Arial"/>
        </w:rPr>
        <w:t xml:space="preserve">el Instituto Nacional de Transparencia, Acceso a la Información y Protección de Datos Personales, </w:t>
      </w:r>
      <w:r w:rsidRPr="004533C3">
        <w:rPr>
          <w:rFonts w:ascii="Palatino Linotype" w:hAnsi="Palatino Linotype"/>
        </w:rPr>
        <w:t xml:space="preserve">que dice: </w:t>
      </w:r>
    </w:p>
    <w:p w:rsidR="00164222" w:rsidRPr="004533C3" w:rsidRDefault="00164222" w:rsidP="00D8404F">
      <w:pPr>
        <w:pStyle w:val="Prrafodelista"/>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w:t>
      </w:r>
      <w:r w:rsidRPr="004533C3">
        <w:rPr>
          <w:rFonts w:ascii="Palatino Linotype" w:hAnsi="Palatino Linotype" w:cs="Arial"/>
          <w:b/>
          <w:i/>
          <w:sz w:val="22"/>
          <w:szCs w:val="22"/>
        </w:rPr>
        <w:t xml:space="preserve">No existe obligación de elaborar documentos ad hoc para atender las solicitudes de acceso a la información. </w:t>
      </w:r>
      <w:r w:rsidRPr="004533C3">
        <w:rPr>
          <w:rFonts w:ascii="Palatino Linotype" w:hAnsi="Palatino Linotype" w:cs="Arial"/>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64222" w:rsidRPr="004533C3" w:rsidRDefault="00164222" w:rsidP="00D8404F">
      <w:pPr>
        <w:pStyle w:val="Prrafodelista"/>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Resoluciones:</w:t>
      </w:r>
    </w:p>
    <w:p w:rsidR="00164222" w:rsidRPr="004533C3" w:rsidRDefault="00164222" w:rsidP="00D8404F">
      <w:pPr>
        <w:pStyle w:val="Prrafodelista"/>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w:t>
      </w:r>
      <w:r w:rsidRPr="004533C3">
        <w:rPr>
          <w:rFonts w:ascii="Palatino Linotype" w:hAnsi="Palatino Linotype" w:cs="Arial"/>
          <w:i/>
          <w:sz w:val="22"/>
          <w:szCs w:val="22"/>
        </w:rPr>
        <w:tab/>
        <w:t>RRA 0050/16. Instituto Nacional para la Evaluación de la Educación. 13 julio de 2016. Por unanimidad. Comisionado Ponente: Francisco Javier Acuña Llamas.</w:t>
      </w:r>
    </w:p>
    <w:p w:rsidR="00164222" w:rsidRPr="004533C3" w:rsidRDefault="00164222" w:rsidP="00D8404F">
      <w:pPr>
        <w:pStyle w:val="Prrafodelista"/>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w:t>
      </w:r>
      <w:r w:rsidRPr="004533C3">
        <w:rPr>
          <w:rFonts w:ascii="Palatino Linotype" w:hAnsi="Palatino Linotype" w:cs="Arial"/>
          <w:i/>
          <w:sz w:val="22"/>
          <w:szCs w:val="22"/>
        </w:rPr>
        <w:tab/>
        <w:t>RRA 0310/16. Instituto Nacional de Transparencia, Acceso a la Información y Protección de Datos Personales. 10 de agosto de 2016. Por unanimidad. Comisionada Ponente. Areli Cano Guadiana.</w:t>
      </w:r>
    </w:p>
    <w:p w:rsidR="00164222" w:rsidRPr="004533C3" w:rsidRDefault="00164222" w:rsidP="00D8404F">
      <w:pPr>
        <w:pStyle w:val="Prrafodelista"/>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w:t>
      </w:r>
      <w:r w:rsidRPr="004533C3">
        <w:rPr>
          <w:rFonts w:ascii="Palatino Linotype" w:hAnsi="Palatino Linotype" w:cs="Arial"/>
          <w:i/>
          <w:sz w:val="22"/>
          <w:szCs w:val="22"/>
        </w:rPr>
        <w:tab/>
        <w:t>RRA 1889/16. Secretaría de Hacienda y Crédito Público. 05 de octubre de 2016. Por unanimidad. Comisionada Ponente. Ximena Puente de la Mora.” (Sic)</w:t>
      </w:r>
    </w:p>
    <w:p w:rsidR="00164222" w:rsidRPr="004533C3" w:rsidRDefault="00164222" w:rsidP="00E74FD5">
      <w:pPr>
        <w:spacing w:before="240" w:after="240" w:line="360" w:lineRule="auto"/>
        <w:jc w:val="both"/>
        <w:rPr>
          <w:rFonts w:ascii="Palatino Linotype" w:eastAsia="Arial Unicode MS" w:hAnsi="Palatino Linotype" w:cs="Arial"/>
        </w:rPr>
      </w:pPr>
      <w:r w:rsidRPr="004533C3">
        <w:rPr>
          <w:rFonts w:ascii="Palatino Linotype" w:eastAsia="Arial Unicode MS" w:hAnsi="Palatino Linotype" w:cs="Arial"/>
        </w:rPr>
        <w:t xml:space="preserve">Así como que, la respuesta otorgada mediante el </w:t>
      </w:r>
      <w:r w:rsidRPr="004533C3">
        <w:rPr>
          <w:rFonts w:ascii="Palatino Linotype" w:eastAsia="Arial Unicode MS" w:hAnsi="Palatino Linotype" w:cs="Arial"/>
          <w:b/>
        </w:rPr>
        <w:t xml:space="preserve">SAIMEX, </w:t>
      </w:r>
      <w:r w:rsidRPr="004533C3">
        <w:rPr>
          <w:rFonts w:ascii="Palatino Linotype" w:eastAsia="Arial Unicode MS" w:hAnsi="Palatino Linotype" w:cs="Arial"/>
        </w:rPr>
        <w:t xml:space="preserve">es un acto administrativo que al ser realizado por un servidor público en ejercicio de sus funciones de derecho público, en términos del artículo 57 del Código de Procedimientos Administrativos del </w:t>
      </w:r>
      <w:r w:rsidRPr="004533C3">
        <w:rPr>
          <w:rFonts w:ascii="Palatino Linotype" w:eastAsia="Arial Unicode MS" w:hAnsi="Palatino Linotype" w:cs="Arial"/>
        </w:rPr>
        <w:lastRenderedPageBreak/>
        <w:t>Estado de México, supletorio a la de la Ley de Transparencia y Acceso a la Información Pública del Estado de México y Municipios, y con fundamento en sus artículos 18 y 195, dicho acto se presume legal, como se aprecia a continuación de la literalidad de los artículos citados:</w:t>
      </w:r>
    </w:p>
    <w:p w:rsidR="00164222" w:rsidRPr="004533C3" w:rsidRDefault="00164222" w:rsidP="00D8404F">
      <w:pPr>
        <w:spacing w:before="120" w:after="120"/>
        <w:ind w:left="851" w:right="902"/>
        <w:jc w:val="center"/>
        <w:rPr>
          <w:rFonts w:ascii="Palatino Linotype" w:hAnsi="Palatino Linotype"/>
          <w:b/>
          <w:i/>
          <w:sz w:val="22"/>
          <w:szCs w:val="22"/>
        </w:rPr>
      </w:pPr>
      <w:r w:rsidRPr="004533C3">
        <w:rPr>
          <w:rFonts w:ascii="Palatino Linotype" w:hAnsi="Palatino Linotype"/>
          <w:i/>
          <w:sz w:val="22"/>
          <w:szCs w:val="22"/>
        </w:rPr>
        <w:t>“</w:t>
      </w:r>
      <w:r w:rsidRPr="004533C3">
        <w:rPr>
          <w:rFonts w:ascii="Palatino Linotype" w:hAnsi="Palatino Linotype"/>
          <w:b/>
          <w:i/>
          <w:sz w:val="22"/>
          <w:szCs w:val="22"/>
        </w:rPr>
        <w:t>CÓDIGO DE PROCEDIMIENTOS ADMINISTRATIVOS DEL ESTADO DE MÉXICO</w:t>
      </w:r>
    </w:p>
    <w:p w:rsidR="00164222" w:rsidRPr="004533C3" w:rsidRDefault="00164222" w:rsidP="00D8404F">
      <w:pPr>
        <w:spacing w:before="120" w:after="120"/>
        <w:ind w:left="851" w:right="902"/>
        <w:jc w:val="both"/>
        <w:rPr>
          <w:rFonts w:ascii="Palatino Linotype" w:hAnsi="Palatino Linotype"/>
          <w:i/>
          <w:sz w:val="22"/>
          <w:szCs w:val="22"/>
        </w:rPr>
      </w:pPr>
      <w:r w:rsidRPr="004533C3">
        <w:rPr>
          <w:rFonts w:ascii="Palatino Linotype" w:hAnsi="Palatino Linotype"/>
          <w:b/>
          <w:i/>
          <w:sz w:val="22"/>
          <w:szCs w:val="22"/>
        </w:rPr>
        <w:t>Artículo 57.-</w:t>
      </w:r>
      <w:r w:rsidRPr="004533C3">
        <w:rPr>
          <w:rFonts w:ascii="Palatino Linotype" w:hAnsi="Palatino Linotype"/>
          <w:i/>
          <w:sz w:val="22"/>
          <w:szCs w:val="22"/>
        </w:rPr>
        <w:t xml:space="preserve"> </w:t>
      </w:r>
      <w:r w:rsidRPr="004533C3">
        <w:rPr>
          <w:rFonts w:ascii="Palatino Linotype" w:hAnsi="Palatino Linotype"/>
          <w:b/>
          <w:i/>
          <w:sz w:val="22"/>
          <w:szCs w:val="22"/>
          <w:u w:val="single"/>
        </w:rPr>
        <w:t>Son documentos públicos aquéllos</w:t>
      </w:r>
      <w:r w:rsidRPr="004533C3">
        <w:rPr>
          <w:rFonts w:ascii="Palatino Linotype" w:hAnsi="Palatino Linotype"/>
          <w:i/>
          <w:sz w:val="22"/>
          <w:szCs w:val="22"/>
        </w:rPr>
        <w:t xml:space="preserve"> cuya formulación está encomendada por ley, dentro de los límites de sus facultades, a las personas dotadas de fe pública y los</w:t>
      </w:r>
      <w:r w:rsidRPr="004533C3">
        <w:rPr>
          <w:rFonts w:ascii="Palatino Linotype" w:hAnsi="Palatino Linotype"/>
          <w:b/>
          <w:i/>
          <w:sz w:val="22"/>
          <w:szCs w:val="22"/>
          <w:u w:val="single"/>
        </w:rPr>
        <w:t xml:space="preserve"> expedidos por servidores públicos en el ejercicio de sus funciones. </w:t>
      </w:r>
      <w:r w:rsidRPr="004533C3">
        <w:rPr>
          <w:rFonts w:ascii="Palatino Linotype" w:hAnsi="Palatino Linotype"/>
          <w:i/>
          <w:sz w:val="22"/>
          <w:szCs w:val="22"/>
        </w:rPr>
        <w:t>La calidad de públicos se demuestra por la existencia regular, sobre los documentos, de sellos, firmas u otros signos exteriores que, en su caso, prevengan las leyes, salvo prueba en contrario.</w:t>
      </w:r>
    </w:p>
    <w:p w:rsidR="00164222" w:rsidRPr="004533C3" w:rsidRDefault="00164222" w:rsidP="00D8404F">
      <w:pPr>
        <w:spacing w:before="120" w:after="120"/>
        <w:ind w:left="851" w:right="902"/>
        <w:jc w:val="center"/>
        <w:rPr>
          <w:rFonts w:ascii="Palatino Linotype" w:hAnsi="Palatino Linotype"/>
          <w:b/>
          <w:i/>
          <w:sz w:val="22"/>
          <w:szCs w:val="22"/>
        </w:rPr>
      </w:pPr>
      <w:r w:rsidRPr="004533C3">
        <w:rPr>
          <w:rFonts w:ascii="Palatino Linotype" w:hAnsi="Palatino Linotype"/>
          <w:b/>
          <w:i/>
          <w:sz w:val="22"/>
          <w:szCs w:val="22"/>
        </w:rPr>
        <w:t>LEY DE TRANSPARENCIA Y ACCESO A LA INFORMACIÓN PÚBLICA DEL ESTADO DE MÉXICO Y MUNICIPIOS</w:t>
      </w:r>
    </w:p>
    <w:p w:rsidR="00164222" w:rsidRPr="004533C3" w:rsidRDefault="00164222" w:rsidP="00D8404F">
      <w:pPr>
        <w:spacing w:before="120" w:after="120"/>
        <w:ind w:left="851" w:right="902"/>
        <w:jc w:val="both"/>
        <w:rPr>
          <w:rFonts w:ascii="Palatino Linotype" w:hAnsi="Palatino Linotype"/>
          <w:i/>
          <w:sz w:val="22"/>
          <w:szCs w:val="22"/>
        </w:rPr>
      </w:pPr>
      <w:r w:rsidRPr="004533C3">
        <w:rPr>
          <w:rFonts w:ascii="Palatino Linotype" w:hAnsi="Palatino Linotype"/>
          <w:b/>
          <w:i/>
          <w:sz w:val="22"/>
          <w:szCs w:val="22"/>
        </w:rPr>
        <w:t>Artículo 18.</w:t>
      </w:r>
      <w:r w:rsidRPr="004533C3">
        <w:rPr>
          <w:rFonts w:ascii="Palatino Linotype" w:hAnsi="Palatino Linotype"/>
          <w:i/>
          <w:sz w:val="22"/>
          <w:szCs w:val="22"/>
        </w:rPr>
        <w:t xml:space="preserve"> </w:t>
      </w:r>
      <w:r w:rsidRPr="004533C3">
        <w:rPr>
          <w:rFonts w:ascii="Palatino Linotype" w:hAnsi="Palatino Linotype"/>
          <w:i/>
          <w:sz w:val="22"/>
          <w:szCs w:val="22"/>
          <w:u w:val="single"/>
        </w:rPr>
        <w:t>Los sujetos obligados deberán documentar todo acto que derive del ejercicio de sus facultades, competencias o funciones</w:t>
      </w:r>
      <w:r w:rsidRPr="004533C3">
        <w:rPr>
          <w:rFonts w:ascii="Palatino Linotype" w:hAnsi="Palatino Linotype"/>
          <w:i/>
          <w:sz w:val="22"/>
          <w:szCs w:val="22"/>
        </w:rPr>
        <w:t>, considerando desde su origen la eventual publicidad y reutilización de la información que generen.</w:t>
      </w:r>
    </w:p>
    <w:p w:rsidR="00164222" w:rsidRPr="004533C3" w:rsidRDefault="00164222" w:rsidP="00D8404F">
      <w:pPr>
        <w:spacing w:before="120" w:after="120"/>
        <w:ind w:left="851" w:right="902"/>
        <w:jc w:val="both"/>
        <w:rPr>
          <w:rFonts w:ascii="Palatino Linotype" w:hAnsi="Palatino Linotype"/>
          <w:b/>
          <w:i/>
          <w:sz w:val="22"/>
          <w:szCs w:val="22"/>
        </w:rPr>
      </w:pPr>
      <w:r w:rsidRPr="004533C3">
        <w:rPr>
          <w:rFonts w:ascii="Palatino Linotype" w:hAnsi="Palatino Linotype"/>
          <w:b/>
          <w:i/>
          <w:sz w:val="22"/>
          <w:szCs w:val="22"/>
        </w:rPr>
        <w:t>Artículo 195.</w:t>
      </w:r>
      <w:r w:rsidRPr="004533C3">
        <w:rPr>
          <w:rFonts w:ascii="Palatino Linotype" w:hAnsi="Palatino Linotype"/>
          <w:i/>
          <w:sz w:val="22"/>
          <w:szCs w:val="22"/>
        </w:rPr>
        <w:t xml:space="preserve"> </w:t>
      </w:r>
      <w:r w:rsidRPr="004533C3">
        <w:rPr>
          <w:rFonts w:ascii="Palatino Linotype" w:hAnsi="Palatino Linotype"/>
          <w:i/>
          <w:sz w:val="22"/>
          <w:szCs w:val="22"/>
          <w:u w:val="single"/>
        </w:rPr>
        <w:t>En la tramitación del recurso de revisión se aplicarán supletoriamente las disposiciones contenidas en el Código de Procedimientos Administrativos del Estado de México</w:t>
      </w:r>
      <w:r w:rsidRPr="004533C3">
        <w:rPr>
          <w:rFonts w:ascii="Palatino Linotype" w:hAnsi="Palatino Linotype"/>
          <w:i/>
          <w:sz w:val="22"/>
          <w:szCs w:val="22"/>
        </w:rPr>
        <w:t>.” (</w:t>
      </w:r>
      <w:r w:rsidR="00D8404F" w:rsidRPr="004533C3">
        <w:rPr>
          <w:rFonts w:ascii="Palatino Linotype" w:hAnsi="Palatino Linotype"/>
          <w:i/>
          <w:sz w:val="22"/>
          <w:szCs w:val="22"/>
        </w:rPr>
        <w:t>Sic)</w:t>
      </w:r>
    </w:p>
    <w:p w:rsidR="00927E8B" w:rsidRPr="004533C3" w:rsidRDefault="00164222" w:rsidP="00E74FD5">
      <w:pPr>
        <w:spacing w:before="240" w:after="240" w:line="360" w:lineRule="auto"/>
        <w:ind w:right="49"/>
        <w:jc w:val="both"/>
        <w:rPr>
          <w:rFonts w:ascii="Palatino Linotype" w:hAnsi="Palatino Linotype" w:cs="Arial"/>
          <w:lang w:eastAsia="es-MX"/>
        </w:rPr>
      </w:pPr>
      <w:r w:rsidRPr="004533C3">
        <w:rPr>
          <w:rFonts w:ascii="Palatino Linotype" w:hAnsi="Palatino Linotype" w:cs="Arial"/>
          <w:lang w:eastAsia="es-MX"/>
        </w:rPr>
        <w:t xml:space="preserve">En ese sentido, </w:t>
      </w:r>
      <w:r w:rsidR="00EF0D7E" w:rsidRPr="004533C3">
        <w:rPr>
          <w:rFonts w:ascii="Palatino Linotype" w:hAnsi="Palatino Linotype" w:cs="Arial"/>
          <w:lang w:eastAsia="es-MX"/>
        </w:rPr>
        <w:t xml:space="preserve">se tiene que por cuanto hace al pedimento </w:t>
      </w:r>
      <w:r w:rsidR="008D33B3" w:rsidRPr="004533C3">
        <w:rPr>
          <w:rFonts w:ascii="Palatino Linotype" w:hAnsi="Palatino Linotype" w:cs="Arial"/>
          <w:lang w:eastAsia="es-MX"/>
        </w:rPr>
        <w:t xml:space="preserve">de la </w:t>
      </w:r>
      <w:r w:rsidR="00FD25F2" w:rsidRPr="004533C3">
        <w:rPr>
          <w:rFonts w:ascii="Palatino Linotype" w:hAnsi="Palatino Linotype" w:cs="Arial"/>
        </w:rPr>
        <w:t>Licencia de uso de suelo, Licencia de construcción, constancia de alineamiento y número oficial; cambio de uso de suelo</w:t>
      </w:r>
      <w:r w:rsidR="00EF0D7E" w:rsidRPr="004533C3">
        <w:rPr>
          <w:rFonts w:ascii="Palatino Linotype" w:hAnsi="Palatino Linotype" w:cs="Arial"/>
          <w:lang w:eastAsia="es-MX"/>
        </w:rPr>
        <w:t>, se tiene por atendid</w:t>
      </w:r>
      <w:r w:rsidR="00956534" w:rsidRPr="004533C3">
        <w:rPr>
          <w:rFonts w:ascii="Palatino Linotype" w:hAnsi="Palatino Linotype" w:cs="Arial"/>
          <w:lang w:eastAsia="es-MX"/>
        </w:rPr>
        <w:t>o</w:t>
      </w:r>
      <w:r w:rsidR="00FD25F2" w:rsidRPr="004533C3">
        <w:rPr>
          <w:rFonts w:ascii="Palatino Linotype" w:hAnsi="Palatino Linotype" w:cs="Arial"/>
          <w:lang w:eastAsia="es-MX"/>
        </w:rPr>
        <w:t xml:space="preserve">, en razón de que </w:t>
      </w:r>
      <w:r w:rsidR="00FD25F2" w:rsidRPr="004533C3">
        <w:rPr>
          <w:rFonts w:ascii="Palatino Linotype" w:hAnsi="Palatino Linotype" w:cs="Arial"/>
          <w:b/>
          <w:lang w:eastAsia="es-MX"/>
        </w:rPr>
        <w:t xml:space="preserve">EL SUJETO OBLIGADO </w:t>
      </w:r>
      <w:r w:rsidR="00FD25F2" w:rsidRPr="004533C3">
        <w:rPr>
          <w:rFonts w:ascii="Palatino Linotype" w:hAnsi="Palatino Linotype" w:cs="Arial"/>
          <w:lang w:eastAsia="es-MX"/>
        </w:rPr>
        <w:t xml:space="preserve">se pronunció al respecto a través del Servidor Público Habilitado competente, y con ello se dio cabal cumplimiento a lo señalado en </w:t>
      </w:r>
      <w:r w:rsidR="00230D7E" w:rsidRPr="004533C3">
        <w:rPr>
          <w:rFonts w:ascii="Palatino Linotype" w:hAnsi="Palatino Linotype" w:cs="Arial"/>
          <w:lang w:eastAsia="es-MX"/>
        </w:rPr>
        <w:t>los</w:t>
      </w:r>
      <w:r w:rsidR="00FD25F2" w:rsidRPr="004533C3">
        <w:rPr>
          <w:rFonts w:ascii="Palatino Linotype" w:hAnsi="Palatino Linotype" w:cs="Arial"/>
          <w:lang w:eastAsia="es-MX"/>
        </w:rPr>
        <w:t xml:space="preserve"> numeral</w:t>
      </w:r>
      <w:r w:rsidR="00230D7E" w:rsidRPr="004533C3">
        <w:rPr>
          <w:rFonts w:ascii="Palatino Linotype" w:hAnsi="Palatino Linotype" w:cs="Arial"/>
          <w:lang w:eastAsia="es-MX"/>
        </w:rPr>
        <w:t xml:space="preserve">es 50, 51, 53, 59 y 162 </w:t>
      </w:r>
      <w:r w:rsidR="00FD25F2" w:rsidRPr="004533C3">
        <w:rPr>
          <w:rFonts w:ascii="Palatino Linotype" w:hAnsi="Palatino Linotype" w:cs="Arial"/>
          <w:lang w:eastAsia="es-MX"/>
        </w:rPr>
        <w:t xml:space="preserve">de la Ley de  Transparencia y Acceso a la Información Pública del Estado de México y Municipios, que </w:t>
      </w:r>
      <w:r w:rsidR="00230D7E" w:rsidRPr="004533C3">
        <w:rPr>
          <w:rFonts w:ascii="Palatino Linotype" w:hAnsi="Palatino Linotype" w:cs="Arial"/>
          <w:lang w:eastAsia="es-MX"/>
        </w:rPr>
        <w:t>son de</w:t>
      </w:r>
      <w:r w:rsidR="00FD25F2" w:rsidRPr="004533C3">
        <w:rPr>
          <w:rFonts w:ascii="Palatino Linotype" w:hAnsi="Palatino Linotype" w:cs="Arial"/>
          <w:lang w:eastAsia="es-MX"/>
        </w:rPr>
        <w:t>l</w:t>
      </w:r>
      <w:r w:rsidR="00230D7E" w:rsidRPr="004533C3">
        <w:rPr>
          <w:rFonts w:ascii="Palatino Linotype" w:hAnsi="Palatino Linotype" w:cs="Arial"/>
          <w:lang w:eastAsia="es-MX"/>
        </w:rPr>
        <w:t xml:space="preserve"> tenor literal siguiente.</w:t>
      </w:r>
      <w:r w:rsidR="00EF0D7E" w:rsidRPr="004533C3">
        <w:rPr>
          <w:rFonts w:ascii="Palatino Linotype" w:hAnsi="Palatino Linotype" w:cs="Arial"/>
          <w:lang w:eastAsia="es-MX"/>
        </w:rPr>
        <w:t xml:space="preserve"> </w:t>
      </w:r>
    </w:p>
    <w:p w:rsidR="00064FE6" w:rsidRPr="004533C3" w:rsidRDefault="00230D7E"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rPr>
        <w:t xml:space="preserve"> </w:t>
      </w:r>
      <w:r w:rsidR="00064FE6" w:rsidRPr="004533C3">
        <w:rPr>
          <w:rFonts w:ascii="Palatino Linotype" w:hAnsi="Palatino Linotype"/>
          <w:i/>
          <w:sz w:val="22"/>
          <w:szCs w:val="22"/>
        </w:rPr>
        <w:t>“</w:t>
      </w:r>
      <w:r w:rsidR="00064FE6" w:rsidRPr="004533C3">
        <w:rPr>
          <w:rFonts w:ascii="Palatino Linotype" w:hAnsi="Palatino Linotype"/>
          <w:b/>
          <w:i/>
          <w:sz w:val="22"/>
          <w:szCs w:val="22"/>
        </w:rPr>
        <w:t>Artículo 50.</w:t>
      </w:r>
      <w:r w:rsidR="00064FE6" w:rsidRPr="004533C3">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b/>
          <w:i/>
          <w:sz w:val="22"/>
          <w:szCs w:val="22"/>
        </w:rPr>
        <w:lastRenderedPageBreak/>
        <w:t>Artículo 51</w:t>
      </w:r>
      <w:r w:rsidRPr="004533C3">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b/>
          <w:i/>
          <w:sz w:val="22"/>
          <w:szCs w:val="22"/>
        </w:rPr>
        <w:t>Artículo 53</w:t>
      </w:r>
      <w:r w:rsidRPr="004533C3">
        <w:rPr>
          <w:rFonts w:ascii="Palatino Linotype" w:hAnsi="Palatino Linotype"/>
          <w:i/>
          <w:sz w:val="22"/>
          <w:szCs w:val="22"/>
        </w:rPr>
        <w:t>. Las Unidades de Transparencia tendrán las siguientes funciones:</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064FE6" w:rsidRPr="004533C3" w:rsidRDefault="00064FE6" w:rsidP="00D8404F">
      <w:pPr>
        <w:tabs>
          <w:tab w:val="left" w:pos="8222"/>
        </w:tabs>
        <w:spacing w:before="120" w:after="120"/>
        <w:ind w:left="851" w:right="899"/>
        <w:jc w:val="both"/>
        <w:rPr>
          <w:rFonts w:ascii="Palatino Linotype" w:hAnsi="Palatino Linotype"/>
          <w:b/>
          <w:i/>
          <w:sz w:val="22"/>
          <w:szCs w:val="22"/>
        </w:rPr>
      </w:pPr>
      <w:r w:rsidRPr="004533C3">
        <w:rPr>
          <w:rFonts w:ascii="Palatino Linotype" w:hAnsi="Palatino Linotype"/>
          <w:b/>
          <w:i/>
          <w:sz w:val="22"/>
          <w:szCs w:val="22"/>
        </w:rPr>
        <w:t xml:space="preserve">II. Recibir, </w:t>
      </w:r>
      <w:r w:rsidRPr="004533C3">
        <w:rPr>
          <w:rFonts w:ascii="Palatino Linotype" w:hAnsi="Palatino Linotype"/>
          <w:b/>
          <w:i/>
          <w:sz w:val="22"/>
          <w:szCs w:val="22"/>
          <w:u w:val="single"/>
        </w:rPr>
        <w:t>tramitar</w:t>
      </w:r>
      <w:r w:rsidRPr="004533C3">
        <w:rPr>
          <w:rFonts w:ascii="Palatino Linotype" w:hAnsi="Palatino Linotype"/>
          <w:b/>
          <w:i/>
          <w:sz w:val="22"/>
          <w:szCs w:val="22"/>
        </w:rPr>
        <w:t xml:space="preserve"> y dar respuesta a las solicitudes de acceso a la información;</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IV. Realizar, con efectividad, los trámites internos necesarios para la atención de las solicitudes de acceso a la información;</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V. Entregar, en su caso, a los particulares la información solicitada;</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VI. Efectuar las notificaciones a los solicitantes;</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X. Presentar ante el Comité, el proyecto de clasificación de información;</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XI. Promover e implementar políticas de transparencia proactiva procurando su accesibilidad;</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XII. Fomentar la transparencia y accesibilidad al interior del sujeto obligado;</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XIII. Hacer del conocimiento de la instancia competente la probable responsabilidad por el incumplimiento de las obligaciones previstas en la presente Ley; y</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lastRenderedPageBreak/>
        <w:t>XIV. Las demás que resulten necesarias para facilitar el acceso a la información y aquellas que se desprenden de la presente Ley y demás disposiciones jurídicas aplicables.</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b/>
          <w:i/>
          <w:sz w:val="22"/>
          <w:szCs w:val="22"/>
        </w:rPr>
        <w:t>Artículo 59</w:t>
      </w:r>
      <w:r w:rsidRPr="004533C3">
        <w:rPr>
          <w:rFonts w:ascii="Palatino Linotype" w:hAnsi="Palatino Linotype"/>
          <w:i/>
          <w:sz w:val="22"/>
          <w:szCs w:val="22"/>
        </w:rPr>
        <w:t>. Los servidores públicos habilitados tendrán las funciones siguientes:</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I. Localizar la información que le solicite la Unidad de Transparencia;</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II. Proporcionar la información que obre en los archivos y que le sea solicitada por la Unidad de Transparencia;</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III. Apoyar a la Unidad de Transparencia en lo que esta le solicite para el cumplimiento de sus funciones;</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IV. Proporcionar a la Unidad de Transparencia, las modificaciones a la información pública de oficio que obre en su poder;</w:t>
      </w:r>
    </w:p>
    <w:p w:rsidR="00064FE6" w:rsidRPr="004533C3" w:rsidRDefault="00064FE6" w:rsidP="00D8404F">
      <w:pPr>
        <w:tabs>
          <w:tab w:val="left" w:pos="8222"/>
        </w:tabs>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VI. Verificar, una vez analizado el contenido de la información, que no se encuentre en los supuestos de información clasificada; y</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VII. Dar cuenta a la Unidad de Transparencia del vencimiento de los plazos de reserva.</w:t>
      </w:r>
    </w:p>
    <w:p w:rsidR="00064FE6" w:rsidRPr="004533C3" w:rsidRDefault="00064FE6" w:rsidP="00D8404F">
      <w:pPr>
        <w:tabs>
          <w:tab w:val="left" w:pos="8222"/>
        </w:tabs>
        <w:spacing w:before="120" w:after="120"/>
        <w:ind w:left="851" w:right="899"/>
        <w:jc w:val="both"/>
        <w:rPr>
          <w:rFonts w:ascii="Palatino Linotype" w:hAnsi="Palatino Linotype"/>
          <w:i/>
          <w:sz w:val="22"/>
          <w:szCs w:val="22"/>
        </w:rPr>
      </w:pPr>
      <w:r w:rsidRPr="004533C3">
        <w:rPr>
          <w:rFonts w:ascii="Palatino Linotype" w:hAnsi="Palatino Linotype"/>
          <w:b/>
          <w:i/>
          <w:sz w:val="22"/>
          <w:szCs w:val="22"/>
        </w:rPr>
        <w:t>Artículo 162</w:t>
      </w:r>
      <w:r w:rsidRPr="004533C3">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005E6B78" w:rsidRPr="004533C3">
        <w:rPr>
          <w:rFonts w:ascii="Palatino Linotype" w:hAnsi="Palatino Linotype"/>
          <w:i/>
          <w:sz w:val="22"/>
          <w:szCs w:val="22"/>
        </w:rPr>
        <w:t>Sic)</w:t>
      </w:r>
    </w:p>
    <w:p w:rsidR="00064FE6" w:rsidRPr="004533C3" w:rsidRDefault="00064FE6" w:rsidP="00E74FD5">
      <w:pPr>
        <w:spacing w:before="240" w:after="240" w:line="360" w:lineRule="auto"/>
        <w:jc w:val="both"/>
        <w:rPr>
          <w:rFonts w:ascii="Palatino Linotype" w:eastAsia="Calibri" w:hAnsi="Palatino Linotype"/>
        </w:rPr>
      </w:pPr>
      <w:r w:rsidRPr="004533C3">
        <w:rPr>
          <w:rFonts w:ascii="Palatino Linotype" w:eastAsia="Calibri" w:hAnsi="Palatino Linotype"/>
        </w:rPr>
        <w:lastRenderedPageBreak/>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064FE6" w:rsidRPr="004533C3" w:rsidRDefault="00064FE6" w:rsidP="00E74FD5">
      <w:pPr>
        <w:spacing w:before="240" w:after="240" w:line="360" w:lineRule="auto"/>
        <w:jc w:val="both"/>
        <w:rPr>
          <w:rFonts w:ascii="Palatino Linotype" w:eastAsia="Calibri" w:hAnsi="Palatino Linotype"/>
        </w:rPr>
      </w:pPr>
      <w:r w:rsidRPr="004533C3">
        <w:rPr>
          <w:rFonts w:ascii="Palatino Linotype" w:eastAsia="Calibri" w:hAnsi="Palatino Linotype"/>
        </w:rPr>
        <w:t xml:space="preserve">De tal manera que, si bien, el Titular de la Unidad de Transparencia no tiene bajo su resguardo el archivo que contiene la documentación en donde consta la información  hoy solicitada, sino que puede obrar en las distintas áreas que conforman la estructura del </w:t>
      </w:r>
      <w:r w:rsidRPr="004533C3">
        <w:rPr>
          <w:rFonts w:ascii="Palatino Linotype" w:eastAsia="Calibri" w:hAnsi="Palatino Linotype"/>
          <w:b/>
        </w:rPr>
        <w:t>SUJETO OBLIGADO</w:t>
      </w:r>
      <w:r w:rsidRPr="004533C3">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rsidR="00064FE6" w:rsidRPr="004533C3" w:rsidRDefault="00064FE6" w:rsidP="00E74FD5">
      <w:pPr>
        <w:spacing w:before="240" w:after="240" w:line="360" w:lineRule="auto"/>
        <w:jc w:val="both"/>
        <w:rPr>
          <w:rFonts w:ascii="Palatino Linotype" w:eastAsia="Calibri" w:hAnsi="Palatino Linotype"/>
        </w:rPr>
      </w:pPr>
      <w:r w:rsidRPr="004533C3">
        <w:rPr>
          <w:rFonts w:ascii="Palatino Linotype" w:eastAsia="Calibri" w:hAnsi="Palatino Linotype"/>
        </w:rPr>
        <w:t>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w:t>
      </w:r>
    </w:p>
    <w:p w:rsidR="008D33B3" w:rsidRPr="004533C3" w:rsidRDefault="00064FE6" w:rsidP="00E74FD5">
      <w:pPr>
        <w:spacing w:before="240" w:after="240" w:line="360" w:lineRule="auto"/>
        <w:ind w:right="49"/>
        <w:jc w:val="both"/>
        <w:rPr>
          <w:rFonts w:ascii="Palatino Linotype" w:hAnsi="Palatino Linotype" w:cs="Arial"/>
        </w:rPr>
      </w:pPr>
      <w:r w:rsidRPr="004533C3">
        <w:rPr>
          <w:rFonts w:ascii="Palatino Linotype" w:hAnsi="Palatino Linotype"/>
        </w:rPr>
        <w:t xml:space="preserve">Así, se </w:t>
      </w:r>
      <w:r w:rsidR="00230D7E" w:rsidRPr="004533C3">
        <w:rPr>
          <w:rFonts w:ascii="Palatino Linotype" w:hAnsi="Palatino Linotype"/>
        </w:rPr>
        <w:t xml:space="preserve">tiene que </w:t>
      </w:r>
      <w:r w:rsidRPr="004533C3">
        <w:rPr>
          <w:rFonts w:ascii="Palatino Linotype" w:hAnsi="Palatino Linotype"/>
        </w:rPr>
        <w:t xml:space="preserve">el Titular de la Unidad de Transparencia, le </w:t>
      </w:r>
      <w:r w:rsidR="00230D7E" w:rsidRPr="004533C3">
        <w:rPr>
          <w:rFonts w:ascii="Palatino Linotype" w:hAnsi="Palatino Linotype"/>
        </w:rPr>
        <w:t xml:space="preserve">turnó </w:t>
      </w:r>
      <w:r w:rsidRPr="004533C3">
        <w:rPr>
          <w:rFonts w:ascii="Palatino Linotype" w:hAnsi="Palatino Linotype"/>
        </w:rPr>
        <w:t xml:space="preserve">la solitud de información; </w:t>
      </w:r>
      <w:r w:rsidR="00230D7E" w:rsidRPr="004533C3">
        <w:rPr>
          <w:rFonts w:ascii="Palatino Linotype" w:hAnsi="Palatino Linotype"/>
        </w:rPr>
        <w:t xml:space="preserve">a la </w:t>
      </w:r>
      <w:r w:rsidR="008D33B3" w:rsidRPr="004533C3">
        <w:rPr>
          <w:rFonts w:ascii="Palatino Linotype" w:hAnsi="Palatino Linotype" w:cs="Arial"/>
        </w:rPr>
        <w:t>Dirección General de Desarrollo Urbano Sustentable</w:t>
      </w:r>
      <w:r w:rsidR="008D33B3" w:rsidRPr="004533C3">
        <w:rPr>
          <w:rFonts w:ascii="Palatino Linotype" w:hAnsi="Palatino Linotype"/>
        </w:rPr>
        <w:t xml:space="preserve">, que conforme al estudio realizado en la presente resolución es la autoridad responsable y competente para la emisión de </w:t>
      </w:r>
      <w:r w:rsidR="008D33B3" w:rsidRPr="004533C3">
        <w:rPr>
          <w:rFonts w:ascii="Palatino Linotype" w:hAnsi="Palatino Linotype" w:cs="Arial"/>
        </w:rPr>
        <w:t>Licencia de uso de suelo, Licencia de construcción, constancia d</w:t>
      </w:r>
      <w:r w:rsidR="00DA7F0A" w:rsidRPr="004533C3">
        <w:rPr>
          <w:rFonts w:ascii="Palatino Linotype" w:hAnsi="Palatino Linotype" w:cs="Arial"/>
        </w:rPr>
        <w:t>e alineamiento y número oficial, y</w:t>
      </w:r>
      <w:r w:rsidR="008D33B3" w:rsidRPr="004533C3">
        <w:rPr>
          <w:rFonts w:ascii="Palatino Linotype" w:hAnsi="Palatino Linotype" w:cs="Arial"/>
        </w:rPr>
        <w:t xml:space="preserve"> cambio de uso de suelo.</w:t>
      </w:r>
    </w:p>
    <w:p w:rsidR="001A044E" w:rsidRPr="004533C3" w:rsidRDefault="001A044E" w:rsidP="00E74FD5">
      <w:pPr>
        <w:autoSpaceDE w:val="0"/>
        <w:autoSpaceDN w:val="0"/>
        <w:adjustRightInd w:val="0"/>
        <w:spacing w:before="240" w:after="240" w:line="360" w:lineRule="auto"/>
        <w:ind w:right="-91"/>
        <w:jc w:val="both"/>
        <w:rPr>
          <w:rFonts w:ascii="Palatino Linotype" w:hAnsi="Palatino Linotype" w:cs="Arial"/>
        </w:rPr>
      </w:pPr>
      <w:r w:rsidRPr="004533C3">
        <w:rPr>
          <w:rFonts w:ascii="Palatino Linotype" w:hAnsi="Palatino Linotype" w:cs="Arial"/>
        </w:rPr>
        <w:t xml:space="preserve">Por otro lado, y por cuanto hace al requerimiento del particular consistente en los estudios </w:t>
      </w:r>
      <w:r w:rsidR="00F06680" w:rsidRPr="004533C3">
        <w:rPr>
          <w:rFonts w:ascii="Palatino Linotype" w:hAnsi="Palatino Linotype" w:cs="Arial"/>
        </w:rPr>
        <w:t xml:space="preserve">y dictamen de impacto ambiental, regional, vial y de protección civil, </w:t>
      </w:r>
      <w:r w:rsidRPr="004533C3">
        <w:rPr>
          <w:rFonts w:ascii="Palatino Linotype" w:hAnsi="Palatino Linotype" w:cs="Arial"/>
        </w:rPr>
        <w:t>resulta procedente decir, que la normatividad n</w:t>
      </w:r>
      <w:r w:rsidR="00F06680" w:rsidRPr="004533C3">
        <w:rPr>
          <w:rFonts w:ascii="Palatino Linotype" w:hAnsi="Palatino Linotype" w:cs="Arial"/>
        </w:rPr>
        <w:t>o precisamente refiere estudios</w:t>
      </w:r>
      <w:r w:rsidRPr="004533C3">
        <w:rPr>
          <w:rFonts w:ascii="Palatino Linotype" w:hAnsi="Palatino Linotype" w:cs="Arial"/>
        </w:rPr>
        <w:t xml:space="preserve">, puesto que en </w:t>
      </w:r>
      <w:r w:rsidRPr="004533C3">
        <w:rPr>
          <w:rFonts w:ascii="Palatino Linotype" w:hAnsi="Palatino Linotype" w:cs="Arial"/>
        </w:rPr>
        <w:lastRenderedPageBreak/>
        <w:t>todo caso son dictámenes, de manera que al no ser un experto en la materia el ciudadano no distingue certeramente la diferencia entre uno y otro, por lo que en aras de privilegiar el derecho de acceso a la información y contar con la máxima publicidad en favor del particular, y con fundamento en los artículos en los artículos 13</w:t>
      </w:r>
      <w:r w:rsidRPr="004533C3">
        <w:rPr>
          <w:rStyle w:val="Refdenotaalpie"/>
          <w:rFonts w:ascii="Palatino Linotype" w:hAnsi="Palatino Linotype" w:cs="Arial"/>
        </w:rPr>
        <w:footnoteReference w:id="2"/>
      </w:r>
      <w:r w:rsidRPr="004533C3">
        <w:rPr>
          <w:rFonts w:ascii="Palatino Linotype" w:hAnsi="Palatino Linotype" w:cs="Arial"/>
        </w:rPr>
        <w:t xml:space="preserve"> y 181</w:t>
      </w:r>
      <w:r w:rsidRPr="004533C3">
        <w:rPr>
          <w:rStyle w:val="Refdenotaalpie"/>
          <w:rFonts w:ascii="Palatino Linotype" w:hAnsi="Palatino Linotype" w:cs="Arial"/>
        </w:rPr>
        <w:footnoteReference w:id="3"/>
      </w:r>
      <w:r w:rsidRPr="004533C3">
        <w:rPr>
          <w:rFonts w:ascii="Palatino Linotype" w:hAnsi="Palatino Linotype" w:cs="Arial"/>
        </w:rPr>
        <w:t xml:space="preserve"> tercer párrafo de la Ley de Transparencia y Acceso a la Información Pública del Estado de México y Municipios, de los cuales se desprende el deber de este Instituto de suplir cualquier deficiencia para garantizar el derecho de acceso a la información pública a favor del recurrente, sin que se cambien los hechos expuestos por éste; lo cual, encuentra sustento en la jurisprudencia emitida por la Suprema Corte de Justicia de la Nación que a continuación se inserta: </w:t>
      </w:r>
    </w:p>
    <w:p w:rsidR="001A044E" w:rsidRPr="004533C3" w:rsidRDefault="001A044E" w:rsidP="00812D3F">
      <w:pPr>
        <w:autoSpaceDE w:val="0"/>
        <w:autoSpaceDN w:val="0"/>
        <w:adjustRightInd w:val="0"/>
        <w:spacing w:before="120" w:after="120"/>
        <w:ind w:left="851" w:right="902"/>
        <w:jc w:val="both"/>
        <w:rPr>
          <w:rFonts w:ascii="Palatino Linotype" w:hAnsi="Palatino Linotype" w:cs="Arial"/>
          <w:sz w:val="22"/>
          <w:szCs w:val="22"/>
        </w:rPr>
      </w:pPr>
      <w:r w:rsidRPr="004533C3">
        <w:rPr>
          <w:rFonts w:ascii="Palatino Linotype" w:hAnsi="Palatino Linotype" w:cs="Arial"/>
          <w:b/>
          <w:i/>
          <w:sz w:val="22"/>
          <w:szCs w:val="22"/>
        </w:rPr>
        <w:t>“SUPLENCIA DE LA QUEJA DEFICIENTE. DEBE HACERSE A PARTIR DE LOS CONCEPTOS DE VIOLACIÓN O, EN SU CASO, DE LOS AGRAVIOS EXPRESADOS, POR LO TANTO NO ES ILIMITADA.</w:t>
      </w:r>
      <w:r w:rsidRPr="004533C3">
        <w:rPr>
          <w:rFonts w:ascii="Palatino Linotype" w:hAnsi="Palatino Linotype" w:cs="Arial"/>
          <w:i/>
          <w:sz w:val="22"/>
          <w:szCs w:val="22"/>
        </w:rPr>
        <w:t xml:space="preserve"> El artículo 76 bis de la Ley de Amparo señala que la suplencia de la queja deficiente se entiende referida a los conceptos de violación y, en su caso, a los agravios, es decir, a la materia misma del juicio de garantías, por lo que debe considerarse que dicho precepto limita el ámbito de aplicación de tal figura a las cuestiones relacionadas con el fondo del asunto, de ahí que dicha suplencia no sea aplicable a la procedencia del juicio de amparo. En ese tenor, a excepción de la materia penal, el órgano de control constitucional no puede libremente realizar el examen del precepto legal reclamado o de la resolución recurrida, sino que debe hacerlo a partir de lo expresado en los conceptos de violación o, en su caso, en los agravios, de manera que sin la existencia de un mínimo razonamiento expresado en la demanda, esto es, sin la elemental causa de pedir, el juzgador no se encuentra en aptitud de resolver si el acto reclamado es o no violatorio de garantías, porque la suplencia de la queja deficiente es una institución procesal que si bien fue establecida con la finalidad de hacer prevalecer las garantías que otorga la Constitución Federal, no deja de estar sujeta a los </w:t>
      </w:r>
      <w:r w:rsidRPr="004533C3">
        <w:rPr>
          <w:rFonts w:ascii="Palatino Linotype" w:hAnsi="Palatino Linotype" w:cs="Arial"/>
          <w:i/>
          <w:sz w:val="22"/>
          <w:szCs w:val="22"/>
        </w:rPr>
        <w:lastRenderedPageBreak/>
        <w:t>requisitos previstos al efecto, tanto en la Ley Fundamental como en la Ley de Amparo.</w:t>
      </w:r>
      <w:r w:rsidR="00812D3F" w:rsidRPr="004533C3">
        <w:rPr>
          <w:rFonts w:ascii="Palatino Linotype" w:hAnsi="Palatino Linotype"/>
          <w:i/>
          <w:sz w:val="22"/>
          <w:szCs w:val="22"/>
        </w:rPr>
        <w:t>”(Sic)</w:t>
      </w:r>
    </w:p>
    <w:p w:rsidR="0089045F" w:rsidRPr="004533C3" w:rsidRDefault="001A044E" w:rsidP="00E74FD5">
      <w:pPr>
        <w:spacing w:before="240" w:after="240" w:line="360" w:lineRule="auto"/>
        <w:jc w:val="both"/>
        <w:rPr>
          <w:rFonts w:ascii="Palatino Linotype" w:hAnsi="Palatino Linotype" w:cs="Arial"/>
        </w:rPr>
      </w:pPr>
      <w:r w:rsidRPr="004533C3">
        <w:rPr>
          <w:rFonts w:ascii="Palatino Linotype" w:hAnsi="Palatino Linotype" w:cs="Arial"/>
        </w:rPr>
        <w:t xml:space="preserve">Dicho lo anterior, es de vital importancia establecer que </w:t>
      </w:r>
      <w:r w:rsidR="00C26984" w:rsidRPr="004533C3">
        <w:rPr>
          <w:rFonts w:ascii="Palatino Linotype" w:hAnsi="Palatino Linotype" w:cs="Arial"/>
        </w:rPr>
        <w:t xml:space="preserve">el solicitante </w:t>
      </w:r>
      <w:r w:rsidR="000F380D" w:rsidRPr="004533C3">
        <w:rPr>
          <w:rFonts w:ascii="Palatino Linotype" w:hAnsi="Palatino Linotype" w:cs="Arial"/>
        </w:rPr>
        <w:t>requiri</w:t>
      </w:r>
      <w:r w:rsidR="00D47582" w:rsidRPr="004533C3">
        <w:rPr>
          <w:rFonts w:ascii="Palatino Linotype" w:hAnsi="Palatino Linotype" w:cs="Arial"/>
        </w:rPr>
        <w:t xml:space="preserve">ó en el punto 6 el </w:t>
      </w:r>
      <w:r w:rsidR="00D47582" w:rsidRPr="004533C3">
        <w:rPr>
          <w:rFonts w:ascii="Palatino Linotype" w:hAnsi="Palatino Linotype" w:cs="Arial"/>
          <w:b/>
        </w:rPr>
        <w:t xml:space="preserve">Estudio </w:t>
      </w:r>
      <w:r w:rsidR="002F476C" w:rsidRPr="004533C3">
        <w:rPr>
          <w:rFonts w:ascii="Palatino Linotype" w:hAnsi="Palatino Linotype" w:cs="Arial"/>
          <w:b/>
        </w:rPr>
        <w:t>y dictamen de impacto ambiental</w:t>
      </w:r>
      <w:r w:rsidR="002F476C" w:rsidRPr="004533C3">
        <w:rPr>
          <w:rFonts w:ascii="Palatino Linotype" w:hAnsi="Palatino Linotype" w:cs="Arial"/>
        </w:rPr>
        <w:t>,</w:t>
      </w:r>
      <w:r w:rsidR="002F476C" w:rsidRPr="004533C3">
        <w:rPr>
          <w:rFonts w:ascii="Palatino Linotype" w:hAnsi="Palatino Linotype" w:cs="Arial"/>
          <w:b/>
        </w:rPr>
        <w:t xml:space="preserve"> </w:t>
      </w:r>
      <w:r w:rsidR="002F476C" w:rsidRPr="004533C3">
        <w:rPr>
          <w:rFonts w:ascii="Palatino Linotype" w:hAnsi="Palatino Linotype" w:cs="Arial"/>
        </w:rPr>
        <w:t xml:space="preserve">en el que resulta toral </w:t>
      </w:r>
      <w:r w:rsidR="0089045F" w:rsidRPr="004533C3">
        <w:rPr>
          <w:rFonts w:ascii="Palatino Linotype" w:hAnsi="Palatino Linotype" w:cs="Arial"/>
        </w:rPr>
        <w:t xml:space="preserve">precisar que la emisión del dicho documento, se encuentra regulada en el </w:t>
      </w:r>
      <w:r w:rsidR="002F476C" w:rsidRPr="004533C3">
        <w:rPr>
          <w:rFonts w:ascii="Palatino Linotype" w:hAnsi="Palatino Linotype" w:cs="Arial"/>
        </w:rPr>
        <w:t xml:space="preserve">ordinal 2.67 del Código para Biodiversidad del Estado de México, </w:t>
      </w:r>
      <w:r w:rsidR="0089045F" w:rsidRPr="004533C3">
        <w:rPr>
          <w:rFonts w:ascii="Palatino Linotype" w:hAnsi="Palatino Linotype" w:cs="Arial"/>
        </w:rPr>
        <w:t>que es del tenor siguiente:</w:t>
      </w:r>
    </w:p>
    <w:p w:rsidR="0089045F" w:rsidRPr="004533C3" w:rsidRDefault="002D1D8B" w:rsidP="002D1D8B">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w:t>
      </w:r>
      <w:r w:rsidR="0089045F" w:rsidRPr="004533C3">
        <w:rPr>
          <w:rFonts w:ascii="Palatino Linotype" w:hAnsi="Palatino Linotype"/>
          <w:b/>
          <w:i/>
          <w:sz w:val="22"/>
          <w:szCs w:val="22"/>
        </w:rPr>
        <w:t>Artículo 2.67.</w:t>
      </w:r>
      <w:r w:rsidR="0089045F" w:rsidRPr="004533C3">
        <w:rPr>
          <w:rFonts w:ascii="Palatino Linotype" w:hAnsi="Palatino Linotype"/>
          <w:i/>
          <w:sz w:val="22"/>
          <w:szCs w:val="22"/>
        </w:rPr>
        <w:t xml:space="preserve"> Las personas físicas o jurídicas colectivas que pretendan la realización de actividades industriales, públicas o privadas, la ampliación de obras y plantas industriales existentes en el territorio del Estado o la realización de aquellas actividades que puedan tener como consecuencia la afectación a la biodiversidad, la alteración de los ecosistemas, el desequilibrio ecológico o puedan exceder los límites y lineamientos que al efecto fije el Reglamento del presente Libro, las normas técnicas estatales o las normas oficiales mexicanas deberán someter su proyecto a la aprobación de la Comisión Estatal de Factibilidad, siempre y cuando no se trate de obras o actividades que estén sujetas en forma exclusiva a la regulación federal. El procedimiento de evaluación de impacto ambiental será obligatorio, así como la manifestación de impacto ambiental que será evaluada por la Secretaría y estará sujeta a la autorización previa de ésta, asimismo estarán obligados al cumplimiento de los requisitos o acciones para mitigar el impacto ambiental que pudieran ocasionar sin perjuicio de otras autorizaciones que corresponda otorgar a las autoridades competentes. Estarán particularmente obligados quienes realicen:</w:t>
      </w:r>
    </w:p>
    <w:p w:rsidR="0089045F" w:rsidRPr="004533C3" w:rsidRDefault="0089045F" w:rsidP="002D1D8B">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w:t>
      </w:r>
    </w:p>
    <w:p w:rsidR="0089045F" w:rsidRPr="004533C3" w:rsidRDefault="0089045F" w:rsidP="002D1D8B">
      <w:pPr>
        <w:spacing w:before="120" w:after="120"/>
        <w:ind w:left="851" w:right="902"/>
        <w:jc w:val="both"/>
        <w:rPr>
          <w:rFonts w:ascii="Palatino Linotype" w:hAnsi="Palatino Linotype"/>
          <w:i/>
          <w:sz w:val="22"/>
          <w:szCs w:val="22"/>
        </w:rPr>
      </w:pPr>
      <w:r w:rsidRPr="004533C3">
        <w:rPr>
          <w:rFonts w:ascii="Palatino Linotype" w:hAnsi="Palatino Linotype"/>
          <w:b/>
          <w:i/>
          <w:sz w:val="22"/>
          <w:szCs w:val="22"/>
          <w:u w:val="single"/>
        </w:rPr>
        <w:t>X. Clínicas y hospitales</w:t>
      </w:r>
      <w:r w:rsidRPr="004533C3">
        <w:rPr>
          <w:rFonts w:ascii="Palatino Linotype" w:hAnsi="Palatino Linotype"/>
          <w:i/>
          <w:sz w:val="22"/>
          <w:szCs w:val="22"/>
        </w:rPr>
        <w:t>;</w:t>
      </w:r>
    </w:p>
    <w:p w:rsidR="0089045F" w:rsidRPr="004533C3" w:rsidRDefault="0089045F" w:rsidP="002D1D8B">
      <w:pPr>
        <w:spacing w:before="120" w:after="120"/>
        <w:ind w:left="851" w:right="902"/>
        <w:jc w:val="both"/>
        <w:rPr>
          <w:rFonts w:ascii="Palatino Linotype" w:hAnsi="Palatino Linotype" w:cs="Arial"/>
          <w:i/>
          <w:sz w:val="22"/>
          <w:szCs w:val="22"/>
        </w:rPr>
      </w:pPr>
      <w:r w:rsidRPr="004533C3">
        <w:rPr>
          <w:rFonts w:ascii="Palatino Linotype" w:hAnsi="Palatino Linotype"/>
          <w:i/>
          <w:sz w:val="22"/>
          <w:szCs w:val="22"/>
        </w:rPr>
        <w:t>…</w:t>
      </w:r>
      <w:proofErr w:type="gramStart"/>
      <w:r w:rsidR="002D1D8B" w:rsidRPr="004533C3">
        <w:rPr>
          <w:rFonts w:ascii="Palatino Linotype" w:hAnsi="Palatino Linotype"/>
          <w:i/>
          <w:sz w:val="22"/>
          <w:szCs w:val="22"/>
        </w:rPr>
        <w:t>”(</w:t>
      </w:r>
      <w:proofErr w:type="gramEnd"/>
      <w:r w:rsidR="002D1D8B" w:rsidRPr="004533C3">
        <w:rPr>
          <w:rFonts w:ascii="Palatino Linotype" w:hAnsi="Palatino Linotype"/>
          <w:i/>
          <w:sz w:val="22"/>
          <w:szCs w:val="22"/>
        </w:rPr>
        <w:t>Sic)</w:t>
      </w:r>
    </w:p>
    <w:p w:rsidR="005A6859" w:rsidRPr="004533C3" w:rsidRDefault="0073036C" w:rsidP="00E74FD5">
      <w:pPr>
        <w:spacing w:before="240" w:after="240" w:line="360" w:lineRule="auto"/>
        <w:jc w:val="both"/>
        <w:rPr>
          <w:rFonts w:ascii="Palatino Linotype" w:hAnsi="Palatino Linotype" w:cs="Arial"/>
        </w:rPr>
      </w:pPr>
      <w:r w:rsidRPr="004533C3">
        <w:rPr>
          <w:rFonts w:ascii="Palatino Linotype" w:hAnsi="Palatino Linotype" w:cs="Arial"/>
        </w:rPr>
        <w:t xml:space="preserve">En ese sentido, cabe precisar que </w:t>
      </w:r>
      <w:r w:rsidRPr="004533C3">
        <w:rPr>
          <w:rFonts w:ascii="Palatino Linotype" w:hAnsi="Palatino Linotype" w:cs="Arial"/>
          <w:b/>
        </w:rPr>
        <w:t xml:space="preserve">EL SUJETO OBLIGADO </w:t>
      </w:r>
      <w:r w:rsidRPr="004533C3">
        <w:rPr>
          <w:rFonts w:ascii="Palatino Linotype" w:hAnsi="Palatino Linotype" w:cs="Arial"/>
        </w:rPr>
        <w:t>se pronunció a</w:t>
      </w:r>
      <w:r w:rsidR="00237D4F" w:rsidRPr="004533C3">
        <w:rPr>
          <w:rFonts w:ascii="Palatino Linotype" w:hAnsi="Palatino Linotype" w:cs="Arial"/>
        </w:rPr>
        <w:t xml:space="preserve"> través de la Dirección General de Ecología y Medio Ambiente a</w:t>
      </w:r>
      <w:r w:rsidRPr="004533C3">
        <w:rPr>
          <w:rFonts w:ascii="Palatino Linotype" w:hAnsi="Palatino Linotype" w:cs="Arial"/>
        </w:rPr>
        <w:t>l respecto y refirió que el tema de impacto ambiental le corresponde a la Secretaría del Medio Ambiente del Estado de México</w:t>
      </w:r>
      <w:r w:rsidR="00237D4F" w:rsidRPr="004533C3">
        <w:rPr>
          <w:rFonts w:ascii="Palatino Linotype" w:hAnsi="Palatino Linotype" w:cs="Arial"/>
        </w:rPr>
        <w:t>.</w:t>
      </w:r>
    </w:p>
    <w:p w:rsidR="00C26984" w:rsidRPr="004533C3" w:rsidRDefault="00CB594C" w:rsidP="00E74FD5">
      <w:pPr>
        <w:spacing w:before="240" w:after="240" w:line="360" w:lineRule="auto"/>
        <w:jc w:val="both"/>
        <w:rPr>
          <w:rFonts w:ascii="Palatino Linotype" w:hAnsi="Palatino Linotype" w:cs="Arial"/>
        </w:rPr>
      </w:pPr>
      <w:r w:rsidRPr="004533C3">
        <w:rPr>
          <w:rFonts w:ascii="Palatino Linotype" w:hAnsi="Palatino Linotype" w:cs="Arial"/>
        </w:rPr>
        <w:t>En ese tenor, se cita el contenido de los artículos 2, 3, y 12, fracción VI del Reglamento Interior de la Secretaría del Medio Ambiente, que refieren:</w:t>
      </w:r>
    </w:p>
    <w:p w:rsidR="00CB594C" w:rsidRPr="004533C3" w:rsidRDefault="002D1D8B" w:rsidP="002D1D8B">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lastRenderedPageBreak/>
        <w:t>“</w:t>
      </w:r>
      <w:r w:rsidR="00CB594C" w:rsidRPr="004533C3">
        <w:rPr>
          <w:rFonts w:ascii="Palatino Linotype" w:hAnsi="Palatino Linotype"/>
          <w:b/>
          <w:i/>
          <w:sz w:val="22"/>
          <w:szCs w:val="22"/>
        </w:rPr>
        <w:t>Artículo 2.</w:t>
      </w:r>
      <w:r w:rsidR="00CB594C" w:rsidRPr="004533C3">
        <w:rPr>
          <w:rFonts w:ascii="Palatino Linotype" w:hAnsi="Palatino Linotype"/>
          <w:i/>
          <w:sz w:val="22"/>
          <w:szCs w:val="22"/>
        </w:rPr>
        <w:t xml:space="preserve"> La Secretaría tiene a su cargo el despacho de los asuntos que le encomienda la Ley Orgánica de la Administración Pública del Estado de México, el Código para la Biodiversidad del Estado de México, el presente Reglamento y los demás reglamentos, decretos, acuerdos y órdenes que expida la o el Gobernador del Estado. Asimismo, la Secretaría asumirá los compromisos y las obligaciones que en lo que le competa establezcan los acuerdos, convenios o contratos que suscriba el Gobierno del Estado de México, con los gobiernos </w:t>
      </w:r>
      <w:proofErr w:type="gramStart"/>
      <w:r w:rsidR="00CB594C" w:rsidRPr="004533C3">
        <w:rPr>
          <w:rFonts w:ascii="Palatino Linotype" w:hAnsi="Palatino Linotype"/>
          <w:i/>
          <w:sz w:val="22"/>
          <w:szCs w:val="22"/>
        </w:rPr>
        <w:t>federal</w:t>
      </w:r>
      <w:proofErr w:type="gramEnd"/>
      <w:r w:rsidR="00CB594C" w:rsidRPr="004533C3">
        <w:rPr>
          <w:rFonts w:ascii="Palatino Linotype" w:hAnsi="Palatino Linotype"/>
          <w:i/>
          <w:sz w:val="22"/>
          <w:szCs w:val="22"/>
        </w:rPr>
        <w:t xml:space="preserve">, estatales y municipales en materia de conservación ecológica, biodiversidad y protección al ambiente. </w:t>
      </w:r>
    </w:p>
    <w:p w:rsidR="00CB594C" w:rsidRPr="004533C3" w:rsidRDefault="00CB594C" w:rsidP="002D1D8B">
      <w:pPr>
        <w:spacing w:before="120" w:after="120"/>
        <w:ind w:left="851" w:right="902"/>
        <w:jc w:val="both"/>
        <w:rPr>
          <w:rFonts w:ascii="Palatino Linotype" w:hAnsi="Palatino Linotype"/>
          <w:i/>
          <w:sz w:val="22"/>
          <w:szCs w:val="22"/>
        </w:rPr>
      </w:pPr>
      <w:r w:rsidRPr="004533C3">
        <w:rPr>
          <w:rFonts w:ascii="Palatino Linotype" w:hAnsi="Palatino Linotype"/>
          <w:b/>
          <w:i/>
          <w:sz w:val="22"/>
          <w:szCs w:val="22"/>
        </w:rPr>
        <w:t>Artículo 3.</w:t>
      </w:r>
      <w:r w:rsidRPr="004533C3">
        <w:rPr>
          <w:rFonts w:ascii="Palatino Linotype" w:hAnsi="Palatino Linotype"/>
          <w:i/>
          <w:sz w:val="22"/>
          <w:szCs w:val="22"/>
        </w:rPr>
        <w:t xml:space="preserve"> Para el estudio, planeación y despacho de los asuntos de su competencia, así como para atender las funciones de control y evaluación que le corresponden, la Secretaría contará con una o un Secretario, quien se auxiliará de las unidades administrativas básicas siguientes: </w:t>
      </w:r>
    </w:p>
    <w:p w:rsidR="00CB594C" w:rsidRPr="004533C3" w:rsidRDefault="00CB594C" w:rsidP="002D1D8B">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I. Dirección General de Prevención y Control de la Contaminación Atmosférica. </w:t>
      </w:r>
    </w:p>
    <w:p w:rsidR="00CB594C" w:rsidRPr="004533C3" w:rsidRDefault="00CB594C" w:rsidP="002D1D8B">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II. Dirección General de Manejo Integral de Residuos. </w:t>
      </w:r>
    </w:p>
    <w:p w:rsidR="00CB594C" w:rsidRPr="004533C3" w:rsidRDefault="00CB594C" w:rsidP="002D1D8B">
      <w:pPr>
        <w:spacing w:before="120" w:after="120"/>
        <w:ind w:left="851" w:right="902"/>
        <w:jc w:val="both"/>
        <w:rPr>
          <w:rFonts w:ascii="Palatino Linotype" w:hAnsi="Palatino Linotype"/>
          <w:b/>
          <w:i/>
          <w:sz w:val="22"/>
          <w:szCs w:val="22"/>
          <w:u w:val="single"/>
        </w:rPr>
      </w:pPr>
      <w:r w:rsidRPr="004533C3">
        <w:rPr>
          <w:rFonts w:ascii="Palatino Linotype" w:hAnsi="Palatino Linotype"/>
          <w:b/>
          <w:i/>
          <w:sz w:val="22"/>
          <w:szCs w:val="22"/>
          <w:u w:val="single"/>
        </w:rPr>
        <w:t xml:space="preserve">III. Dirección General de Ordenamiento e Impacto Ambiental. </w:t>
      </w:r>
    </w:p>
    <w:p w:rsidR="00CB594C" w:rsidRPr="004533C3" w:rsidRDefault="00CB594C" w:rsidP="002D1D8B">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IV. Dirección de Concertación y Participación Ciudadana. </w:t>
      </w:r>
    </w:p>
    <w:p w:rsidR="00CB594C" w:rsidRPr="004533C3" w:rsidRDefault="00CB594C" w:rsidP="002D1D8B">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V. Coordinación Jurídica. </w:t>
      </w:r>
    </w:p>
    <w:p w:rsidR="00CB594C" w:rsidRPr="004533C3" w:rsidRDefault="00CB594C" w:rsidP="002D1D8B">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VI. Coordinación Administrativa. </w:t>
      </w:r>
    </w:p>
    <w:p w:rsidR="00CB594C" w:rsidRPr="004533C3" w:rsidRDefault="00CB594C" w:rsidP="002D1D8B">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VII. Contraloría Interna. </w:t>
      </w:r>
    </w:p>
    <w:p w:rsidR="00CB594C" w:rsidRPr="004533C3" w:rsidRDefault="00CB594C" w:rsidP="002D1D8B">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La Secretaría contará con las demás unidades administrativas que le sean autorizadas, cuyas funciones y línea de autoridad se establecerán en su Manual General de Organización. Asimismo, se auxiliará de los órganos técnicos y de las y los servidores públicos necesarios para el cumplimiento de sus atribuciones, de acuerdo con el presupuesto, estructura orgánica y normatividad aplicable.</w:t>
      </w:r>
    </w:p>
    <w:p w:rsidR="00CB594C" w:rsidRPr="004533C3" w:rsidRDefault="00CB594C" w:rsidP="002D1D8B">
      <w:pPr>
        <w:spacing w:before="120" w:after="120"/>
        <w:ind w:left="851" w:right="902"/>
        <w:jc w:val="both"/>
        <w:rPr>
          <w:rFonts w:ascii="Palatino Linotype" w:hAnsi="Palatino Linotype"/>
          <w:i/>
          <w:sz w:val="22"/>
          <w:szCs w:val="22"/>
        </w:rPr>
      </w:pPr>
      <w:r w:rsidRPr="004533C3">
        <w:rPr>
          <w:rFonts w:ascii="Palatino Linotype" w:hAnsi="Palatino Linotype"/>
          <w:b/>
          <w:i/>
          <w:sz w:val="22"/>
          <w:szCs w:val="22"/>
        </w:rPr>
        <w:t>Artículo 12.</w:t>
      </w:r>
      <w:r w:rsidRPr="004533C3">
        <w:rPr>
          <w:rFonts w:ascii="Palatino Linotype" w:hAnsi="Palatino Linotype"/>
          <w:i/>
          <w:sz w:val="22"/>
          <w:szCs w:val="22"/>
        </w:rPr>
        <w:t xml:space="preserve"> Corresponde a la Dirección General de Ordenamiento e Impacto Ambiental, lo siguiente:</w:t>
      </w:r>
    </w:p>
    <w:p w:rsidR="00CB594C" w:rsidRPr="004533C3" w:rsidRDefault="00CB594C" w:rsidP="002D1D8B">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w:t>
      </w:r>
    </w:p>
    <w:p w:rsidR="00CB594C" w:rsidRPr="004533C3" w:rsidRDefault="00CB594C" w:rsidP="002D1D8B">
      <w:pPr>
        <w:spacing w:before="120" w:after="120"/>
        <w:ind w:left="851" w:right="902"/>
        <w:jc w:val="both"/>
        <w:rPr>
          <w:rFonts w:ascii="Palatino Linotype" w:hAnsi="Palatino Linotype" w:cs="Arial"/>
          <w:b/>
          <w:i/>
          <w:sz w:val="22"/>
          <w:szCs w:val="22"/>
          <w:u w:val="single"/>
        </w:rPr>
      </w:pPr>
      <w:r w:rsidRPr="004533C3">
        <w:rPr>
          <w:rFonts w:ascii="Palatino Linotype" w:hAnsi="Palatino Linotype" w:cs="Arial"/>
          <w:b/>
          <w:i/>
          <w:sz w:val="22"/>
          <w:szCs w:val="22"/>
          <w:u w:val="single"/>
        </w:rPr>
        <w:t>VI. Expedir autorizaciones en materia de impacto y riesgo ambiental, así como para el manejo, tratamiento y disposición final de residuos sólidos urbanos y de manejo especial.</w:t>
      </w:r>
    </w:p>
    <w:p w:rsidR="00CB594C" w:rsidRPr="004533C3" w:rsidRDefault="00CB594C" w:rsidP="002D1D8B">
      <w:pPr>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w:t>
      </w:r>
      <w:r w:rsidR="002D1D8B" w:rsidRPr="004533C3">
        <w:rPr>
          <w:rFonts w:ascii="Palatino Linotype" w:hAnsi="Palatino Linotype"/>
          <w:i/>
          <w:sz w:val="22"/>
          <w:szCs w:val="22"/>
        </w:rPr>
        <w:t>”</w:t>
      </w:r>
      <w:r w:rsidR="007476A8" w:rsidRPr="004533C3">
        <w:rPr>
          <w:rFonts w:ascii="Palatino Linotype" w:hAnsi="Palatino Linotype"/>
          <w:i/>
          <w:sz w:val="22"/>
          <w:szCs w:val="22"/>
        </w:rPr>
        <w:t xml:space="preserve"> </w:t>
      </w:r>
      <w:r w:rsidR="002D1D8B" w:rsidRPr="004533C3">
        <w:rPr>
          <w:rFonts w:ascii="Palatino Linotype" w:hAnsi="Palatino Linotype"/>
          <w:i/>
          <w:sz w:val="22"/>
          <w:szCs w:val="22"/>
        </w:rPr>
        <w:t>(Sic)</w:t>
      </w:r>
    </w:p>
    <w:p w:rsidR="00CB594C" w:rsidRPr="004533C3" w:rsidRDefault="00CB594C" w:rsidP="00E74FD5">
      <w:pPr>
        <w:spacing w:before="240" w:after="240" w:line="360" w:lineRule="auto"/>
        <w:jc w:val="both"/>
        <w:rPr>
          <w:rFonts w:ascii="Palatino Linotype" w:hAnsi="Palatino Linotype"/>
        </w:rPr>
      </w:pPr>
      <w:r w:rsidRPr="004533C3">
        <w:rPr>
          <w:rFonts w:ascii="Palatino Linotype" w:hAnsi="Palatino Linotype" w:cs="Arial"/>
        </w:rPr>
        <w:t xml:space="preserve">Como se observa, efectivamente </w:t>
      </w:r>
      <w:r w:rsidR="00660A4C" w:rsidRPr="004533C3">
        <w:rPr>
          <w:rFonts w:ascii="Palatino Linotype" w:hAnsi="Palatino Linotype"/>
        </w:rPr>
        <w:t>la Secretarí</w:t>
      </w:r>
      <w:r w:rsidR="001A044E" w:rsidRPr="004533C3">
        <w:rPr>
          <w:rFonts w:ascii="Palatino Linotype" w:hAnsi="Palatino Linotype"/>
        </w:rPr>
        <w:t xml:space="preserve">a del Medio Ambiente del Estado de México, a través de la Dirección General de Ordenamiento e Impacto Ambiental, </w:t>
      </w:r>
      <w:r w:rsidR="001A044E" w:rsidRPr="004533C3">
        <w:rPr>
          <w:rFonts w:ascii="Palatino Linotype" w:hAnsi="Palatino Linotype"/>
        </w:rPr>
        <w:lastRenderedPageBreak/>
        <w:t xml:space="preserve">expide las autorizaciones de impacto ambiental, </w:t>
      </w:r>
      <w:r w:rsidRPr="004533C3">
        <w:rPr>
          <w:rFonts w:ascii="Palatino Linotype" w:hAnsi="Palatino Linotype"/>
        </w:rPr>
        <w:t>siendo así que, si bien es cierto la r</w:t>
      </w:r>
      <w:r w:rsidR="00FE53AF" w:rsidRPr="004533C3">
        <w:rPr>
          <w:rFonts w:ascii="Palatino Linotype" w:hAnsi="Palatino Linotype"/>
        </w:rPr>
        <w:t>espuesta remitida, cumple con lo</w:t>
      </w:r>
      <w:r w:rsidRPr="004533C3">
        <w:rPr>
          <w:rFonts w:ascii="Palatino Linotype" w:hAnsi="Palatino Linotype"/>
        </w:rPr>
        <w:t xml:space="preserve"> establecido en el artículo 167 de la Ley de Transparencia y Acceso a la Información Pública</w:t>
      </w:r>
      <w:r w:rsidR="00B04635" w:rsidRPr="004533C3">
        <w:rPr>
          <w:rFonts w:ascii="Palatino Linotype" w:hAnsi="Palatino Linotype"/>
        </w:rPr>
        <w:t xml:space="preserve"> del Estado de México y Municipios</w:t>
      </w:r>
      <w:r w:rsidRPr="004533C3">
        <w:rPr>
          <w:rFonts w:ascii="Palatino Linotype" w:hAnsi="Palatino Linotype"/>
        </w:rPr>
        <w:t xml:space="preserve">, que indica que cuando </w:t>
      </w:r>
      <w:r w:rsidRPr="004533C3">
        <w:rPr>
          <w:rFonts w:ascii="Palatino Linotype" w:hAnsi="Palatino Linotype"/>
          <w:b/>
        </w:rPr>
        <w:t>EL SUJETO OBLIGADO</w:t>
      </w:r>
      <w:r w:rsidRPr="004533C3">
        <w:rPr>
          <w:rFonts w:ascii="Palatino Linotype" w:hAnsi="Palatino Linotype"/>
        </w:rPr>
        <w:t xml:space="preserve"> sea incompetente para dar contestación a la solicitud de información deberá notificar al particular y orientarlo con el Sujeto Obligado competente, situación que se advirtió en los documentos enviados mediante respuesta, también lo es que dicha incompetencia tiene que ser aprobada por el Comité de Transparencia del </w:t>
      </w:r>
      <w:r w:rsidRPr="004533C3">
        <w:rPr>
          <w:rFonts w:ascii="Palatino Linotype" w:hAnsi="Palatino Linotype"/>
          <w:b/>
        </w:rPr>
        <w:t>SUJETO OBLIGADO</w:t>
      </w:r>
      <w:r w:rsidRPr="004533C3">
        <w:rPr>
          <w:rFonts w:ascii="Palatino Linotype" w:hAnsi="Palatino Linotype"/>
        </w:rPr>
        <w:t xml:space="preserve"> en términos del artículo 49</w:t>
      </w:r>
      <w:r w:rsidR="00660A4C" w:rsidRPr="004533C3">
        <w:rPr>
          <w:rFonts w:ascii="Palatino Linotype" w:hAnsi="Palatino Linotype"/>
        </w:rPr>
        <w:t>,</w:t>
      </w:r>
      <w:r w:rsidRPr="004533C3">
        <w:rPr>
          <w:rFonts w:ascii="Palatino Linotype" w:hAnsi="Palatino Linotype"/>
        </w:rPr>
        <w:t xml:space="preserve"> fracción II de la Ley de Transparencia y Acceso a la Información Pública del Estado de México y Municipios, que literalmente señala:</w:t>
      </w:r>
    </w:p>
    <w:p w:rsidR="00CB594C" w:rsidRPr="004533C3" w:rsidRDefault="00CB594C" w:rsidP="002D1D8B">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w:t>
      </w:r>
      <w:r w:rsidRPr="004533C3">
        <w:rPr>
          <w:rFonts w:ascii="Palatino Linotype" w:hAnsi="Palatino Linotype"/>
          <w:b/>
          <w:i/>
          <w:sz w:val="22"/>
          <w:szCs w:val="22"/>
        </w:rPr>
        <w:t>Artículo 49.</w:t>
      </w:r>
      <w:r w:rsidRPr="004533C3">
        <w:rPr>
          <w:rFonts w:ascii="Palatino Linotype" w:hAnsi="Palatino Linotype"/>
          <w:i/>
          <w:sz w:val="22"/>
          <w:szCs w:val="22"/>
        </w:rPr>
        <w:t xml:space="preserve"> Los Comités de Transparencia tendrán las siguientes atribuciones: </w:t>
      </w:r>
    </w:p>
    <w:p w:rsidR="00CB594C" w:rsidRPr="004533C3" w:rsidRDefault="00CB594C" w:rsidP="002D1D8B">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w:t>
      </w:r>
    </w:p>
    <w:p w:rsidR="00CB594C" w:rsidRPr="004533C3" w:rsidRDefault="00CB594C" w:rsidP="002D1D8B">
      <w:pPr>
        <w:spacing w:before="120" w:after="120"/>
        <w:ind w:left="851" w:right="902"/>
        <w:jc w:val="both"/>
        <w:rPr>
          <w:rFonts w:ascii="Palatino Linotype" w:hAnsi="Palatino Linotype"/>
          <w:b/>
          <w:i/>
          <w:sz w:val="22"/>
          <w:szCs w:val="22"/>
          <w:u w:val="single"/>
        </w:rPr>
      </w:pPr>
      <w:r w:rsidRPr="004533C3">
        <w:rPr>
          <w:rFonts w:ascii="Palatino Linotype" w:hAnsi="Palatino Linotype"/>
          <w:b/>
          <w:i/>
          <w:sz w:val="22"/>
          <w:szCs w:val="22"/>
          <w:u w:val="single"/>
        </w:rPr>
        <w:t>II. Confirmar, modificar o revocar</w:t>
      </w:r>
      <w:r w:rsidRPr="004533C3">
        <w:rPr>
          <w:rFonts w:ascii="Palatino Linotype" w:hAnsi="Palatino Linotype"/>
          <w:i/>
          <w:sz w:val="22"/>
          <w:szCs w:val="22"/>
        </w:rPr>
        <w:t xml:space="preserve"> las determinaciones que en materia de ampliación del plazo de respuesta, clasificación de la información y declaración de inexistencia </w:t>
      </w:r>
      <w:r w:rsidRPr="004533C3">
        <w:rPr>
          <w:rFonts w:ascii="Palatino Linotype" w:hAnsi="Palatino Linotype"/>
          <w:b/>
          <w:i/>
          <w:sz w:val="22"/>
          <w:szCs w:val="22"/>
          <w:u w:val="single"/>
        </w:rPr>
        <w:t>o de incompetencia realicen los titulares de las áreas de los sujetos obligados;</w:t>
      </w:r>
    </w:p>
    <w:p w:rsidR="00CB594C" w:rsidRPr="004533C3" w:rsidRDefault="00CB594C" w:rsidP="002D1D8B">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(Sic)</w:t>
      </w:r>
    </w:p>
    <w:p w:rsidR="00CB594C" w:rsidRPr="004533C3" w:rsidRDefault="00CB594C" w:rsidP="00E74FD5">
      <w:pPr>
        <w:spacing w:before="240" w:after="240" w:line="360" w:lineRule="auto"/>
        <w:jc w:val="both"/>
        <w:rPr>
          <w:rFonts w:ascii="Palatino Linotype" w:hAnsi="Palatino Linotype"/>
        </w:rPr>
      </w:pPr>
      <w:r w:rsidRPr="004533C3">
        <w:rPr>
          <w:rFonts w:ascii="Palatino Linotype" w:hAnsi="Palatino Linotype"/>
        </w:rPr>
        <w:t xml:space="preserve">En efecto, si bien </w:t>
      </w:r>
      <w:r w:rsidRPr="004533C3">
        <w:rPr>
          <w:rFonts w:ascii="Palatino Linotype" w:hAnsi="Palatino Linotype"/>
          <w:b/>
        </w:rPr>
        <w:t>EL SUJETO OBLIGADO</w:t>
      </w:r>
      <w:r w:rsidRPr="004533C3">
        <w:rPr>
          <w:rFonts w:ascii="Palatino Linotype" w:hAnsi="Palatino Linotype"/>
        </w:rPr>
        <w:t xml:space="preserve"> no tiene competencia para administrar, generar o poseer la información solicitada por </w:t>
      </w:r>
      <w:r w:rsidRPr="004533C3">
        <w:rPr>
          <w:rFonts w:ascii="Palatino Linotype" w:hAnsi="Palatino Linotype"/>
          <w:b/>
        </w:rPr>
        <w:t>EL RECURRENTE</w:t>
      </w:r>
      <w:r w:rsidRPr="004533C3">
        <w:rPr>
          <w:rFonts w:ascii="Palatino Linotype" w:hAnsi="Palatino Linotype"/>
        </w:rPr>
        <w:t xml:space="preserve"> en el presente asunto, en virtud de ser atribución de diverso Sujeto Obligado, como se vio anteriormente, también lo es que, dicha incompetencia debió haber sido confirmada, modificada o revocada por el Comité de Transparencia del </w:t>
      </w:r>
      <w:r w:rsidRPr="004533C3">
        <w:rPr>
          <w:rFonts w:ascii="Palatino Linotype" w:hAnsi="Palatino Linotype"/>
          <w:b/>
        </w:rPr>
        <w:t>SUJETO OBLIGADO</w:t>
      </w:r>
      <w:r w:rsidRPr="004533C3">
        <w:rPr>
          <w:rFonts w:ascii="Palatino Linotype" w:hAnsi="Palatino Linotype"/>
        </w:rPr>
        <w:t xml:space="preserve"> en términos del precepto legal referido, razón por la cual se considera viable ordenar al </w:t>
      </w:r>
      <w:r w:rsidRPr="004533C3">
        <w:rPr>
          <w:rFonts w:ascii="Palatino Linotype" w:hAnsi="Palatino Linotype"/>
          <w:b/>
        </w:rPr>
        <w:t>SUJETO OBLIGADO</w:t>
      </w:r>
      <w:r w:rsidRPr="004533C3">
        <w:rPr>
          <w:rFonts w:ascii="Palatino Linotype" w:hAnsi="Palatino Linotype"/>
        </w:rPr>
        <w:t xml:space="preserve"> realizar a través de su Comité de Transparencia, el Acuerdo mediante el cual se confirme, la incompetencia </w:t>
      </w:r>
      <w:r w:rsidR="003860F2" w:rsidRPr="004533C3">
        <w:rPr>
          <w:rFonts w:ascii="Palatino Linotype" w:hAnsi="Palatino Linotype"/>
        </w:rPr>
        <w:t xml:space="preserve">referida </w:t>
      </w:r>
      <w:r w:rsidRPr="004533C3">
        <w:rPr>
          <w:rFonts w:ascii="Palatino Linotype" w:hAnsi="Palatino Linotype"/>
        </w:rPr>
        <w:t xml:space="preserve">por el Titular de la Unidad de </w:t>
      </w:r>
      <w:r w:rsidRPr="004533C3">
        <w:rPr>
          <w:rFonts w:ascii="Palatino Linotype" w:hAnsi="Palatino Linotype"/>
        </w:rPr>
        <w:lastRenderedPageBreak/>
        <w:t xml:space="preserve">Transparencia, respecto a la solicitud de información presentada por </w:t>
      </w:r>
      <w:r w:rsidRPr="004533C3">
        <w:rPr>
          <w:rFonts w:ascii="Palatino Linotype" w:hAnsi="Palatino Linotype"/>
          <w:b/>
        </w:rPr>
        <w:t>EL RECURRENTE</w:t>
      </w:r>
      <w:r w:rsidRPr="004533C3">
        <w:rPr>
          <w:rFonts w:ascii="Palatino Linotype" w:hAnsi="Palatino Linotype"/>
        </w:rPr>
        <w:t>, debiendo notificarle de igual forma el Acuerdo de referencia.</w:t>
      </w:r>
    </w:p>
    <w:p w:rsidR="00CB594C" w:rsidRPr="004533C3" w:rsidRDefault="00CB594C" w:rsidP="00E74FD5">
      <w:pPr>
        <w:spacing w:before="240" w:after="240" w:line="360" w:lineRule="auto"/>
        <w:jc w:val="both"/>
        <w:rPr>
          <w:rFonts w:ascii="Palatino Linotype" w:hAnsi="Palatino Linotype"/>
        </w:rPr>
      </w:pPr>
      <w:r w:rsidRPr="004533C3">
        <w:rPr>
          <w:rFonts w:ascii="Palatino Linotype" w:hAnsi="Palatino Linotype"/>
        </w:rPr>
        <w:t>No obstante lo anterior, y bajo los principios de certeza, eficacia y objetividad,</w:t>
      </w:r>
      <w:r w:rsidR="003860F2" w:rsidRPr="004533C3">
        <w:rPr>
          <w:rFonts w:ascii="Palatino Linotype" w:hAnsi="Palatino Linotype"/>
        </w:rPr>
        <w:t xml:space="preserve"> </w:t>
      </w:r>
      <w:r w:rsidRPr="004533C3">
        <w:rPr>
          <w:rFonts w:ascii="Palatino Linotype" w:hAnsi="Palatino Linotype"/>
        </w:rPr>
        <w:t>establecidos en el artículo 9 de la Ley de Transparencia y Acceso a la Información</w:t>
      </w:r>
      <w:r w:rsidR="003860F2" w:rsidRPr="004533C3">
        <w:rPr>
          <w:rFonts w:ascii="Palatino Linotype" w:hAnsi="Palatino Linotype"/>
        </w:rPr>
        <w:t xml:space="preserve"> </w:t>
      </w:r>
      <w:r w:rsidRPr="004533C3">
        <w:rPr>
          <w:rFonts w:ascii="Palatino Linotype" w:hAnsi="Palatino Linotype"/>
        </w:rPr>
        <w:t>Pública del Estado de México y Municipios, y derivado de que la información requerida</w:t>
      </w:r>
      <w:r w:rsidR="003860F2" w:rsidRPr="004533C3">
        <w:rPr>
          <w:rFonts w:ascii="Palatino Linotype" w:hAnsi="Palatino Linotype"/>
        </w:rPr>
        <w:t xml:space="preserve"> </w:t>
      </w:r>
      <w:r w:rsidRPr="004533C3">
        <w:rPr>
          <w:rFonts w:ascii="Palatino Linotype" w:hAnsi="Palatino Linotype"/>
        </w:rPr>
        <w:t>corresponde con atribuciones de un Sujeto Obligado distinto al que le fue presentada</w:t>
      </w:r>
      <w:r w:rsidR="003860F2" w:rsidRPr="004533C3">
        <w:rPr>
          <w:rFonts w:ascii="Palatino Linotype" w:hAnsi="Palatino Linotype"/>
        </w:rPr>
        <w:t xml:space="preserve"> </w:t>
      </w:r>
      <w:r w:rsidRPr="004533C3">
        <w:rPr>
          <w:rFonts w:ascii="Palatino Linotype" w:hAnsi="Palatino Linotype"/>
        </w:rPr>
        <w:t>la solicitud, y a fin de no dilatar el derecho de acceso a la información, se dejan a salvo</w:t>
      </w:r>
      <w:r w:rsidR="003860F2" w:rsidRPr="004533C3">
        <w:rPr>
          <w:rFonts w:ascii="Palatino Linotype" w:hAnsi="Palatino Linotype"/>
        </w:rPr>
        <w:t xml:space="preserve"> </w:t>
      </w:r>
      <w:r w:rsidRPr="004533C3">
        <w:rPr>
          <w:rFonts w:ascii="Palatino Linotype" w:hAnsi="Palatino Linotype"/>
        </w:rPr>
        <w:t xml:space="preserve">los derechos del </w:t>
      </w:r>
      <w:r w:rsidRPr="004533C3">
        <w:rPr>
          <w:rFonts w:ascii="Palatino Linotype" w:hAnsi="Palatino Linotype"/>
          <w:b/>
        </w:rPr>
        <w:t>RECURRENTE</w:t>
      </w:r>
      <w:r w:rsidRPr="004533C3">
        <w:rPr>
          <w:rFonts w:ascii="Palatino Linotype" w:hAnsi="Palatino Linotype"/>
        </w:rPr>
        <w:t xml:space="preserve"> para que pueda realizar la solicitud de información</w:t>
      </w:r>
      <w:r w:rsidR="003860F2" w:rsidRPr="004533C3">
        <w:rPr>
          <w:rFonts w:ascii="Palatino Linotype" w:hAnsi="Palatino Linotype"/>
        </w:rPr>
        <w:t xml:space="preserve"> </w:t>
      </w:r>
      <w:r w:rsidRPr="004533C3">
        <w:rPr>
          <w:rFonts w:ascii="Palatino Linotype" w:hAnsi="Palatino Linotype"/>
        </w:rPr>
        <w:t>ante el Sujeto Obligado correspondiente.</w:t>
      </w:r>
    </w:p>
    <w:p w:rsidR="00984797" w:rsidRPr="004533C3" w:rsidRDefault="00DD1ED5" w:rsidP="00E74FD5">
      <w:pPr>
        <w:spacing w:before="240" w:after="240" w:line="360" w:lineRule="auto"/>
        <w:jc w:val="both"/>
        <w:rPr>
          <w:rFonts w:ascii="Palatino Linotype" w:hAnsi="Palatino Linotype"/>
          <w:i/>
        </w:rPr>
      </w:pPr>
      <w:r w:rsidRPr="004533C3">
        <w:rPr>
          <w:rFonts w:ascii="Palatino Linotype" w:hAnsi="Palatino Linotype"/>
        </w:rPr>
        <w:t xml:space="preserve">El siguiente punto a tratar es el concerniente al </w:t>
      </w:r>
      <w:r w:rsidRPr="004533C3">
        <w:rPr>
          <w:rFonts w:ascii="Palatino Linotype" w:hAnsi="Palatino Linotype"/>
          <w:b/>
        </w:rPr>
        <w:t xml:space="preserve">Dictamen de Impacto Regional </w:t>
      </w:r>
      <w:r w:rsidR="00AC39F4" w:rsidRPr="004533C3">
        <w:rPr>
          <w:rFonts w:ascii="Palatino Linotype" w:hAnsi="Palatino Linotype"/>
        </w:rPr>
        <w:t xml:space="preserve">tocante a este pedimento, es de referir que dicho documento, </w:t>
      </w:r>
      <w:r w:rsidR="00490262" w:rsidRPr="004533C3">
        <w:rPr>
          <w:rFonts w:ascii="Palatino Linotype" w:hAnsi="Palatino Linotype" w:cs="Arial"/>
        </w:rPr>
        <w:t>es emitido por la Secretaría de Desarrollo Urbano y Metropolitano</w:t>
      </w:r>
      <w:r w:rsidR="00F54D95" w:rsidRPr="004533C3">
        <w:rPr>
          <w:rFonts w:ascii="Palatino Linotype" w:hAnsi="Palatino Linotype" w:cs="Arial"/>
        </w:rPr>
        <w:t xml:space="preserve"> del Estado de México</w:t>
      </w:r>
      <w:r w:rsidR="00AC39F4" w:rsidRPr="004533C3">
        <w:rPr>
          <w:rFonts w:ascii="Palatino Linotype" w:hAnsi="Palatino Linotype" w:cs="Arial"/>
        </w:rPr>
        <w:t>,</w:t>
      </w:r>
      <w:r w:rsidR="00F54D95" w:rsidRPr="004533C3">
        <w:rPr>
          <w:rFonts w:ascii="Palatino Linotype" w:hAnsi="Palatino Linotype" w:cs="Arial"/>
          <w:shd w:val="clear" w:color="auto" w:fill="FFFFFF"/>
        </w:rPr>
        <w:t xml:space="preserve"> de conformidad con los artículos 2, fracción XIII y </w:t>
      </w:r>
      <w:r w:rsidR="00F54D95" w:rsidRPr="004533C3">
        <w:rPr>
          <w:rFonts w:ascii="Palatino Linotype" w:hAnsi="Palatino Linotype" w:cs="Arial"/>
        </w:rPr>
        <w:t>138 del Reglamento del Libro Quinto del Código Admin</w:t>
      </w:r>
      <w:r w:rsidR="00984797" w:rsidRPr="004533C3">
        <w:rPr>
          <w:rFonts w:ascii="Palatino Linotype" w:hAnsi="Palatino Linotype" w:cs="Arial"/>
        </w:rPr>
        <w:t>istrativo del Estado de México, como se observa del contenido de los numerales mencionados y que se insertan a continuación a manera de referencia:</w:t>
      </w:r>
    </w:p>
    <w:p w:rsidR="00984797" w:rsidRPr="004533C3" w:rsidRDefault="002D1D8B" w:rsidP="002D1D8B">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w:t>
      </w:r>
      <w:r w:rsidR="00F217F7" w:rsidRPr="004533C3">
        <w:rPr>
          <w:rFonts w:ascii="Palatino Linotype" w:hAnsi="Palatino Linotype"/>
          <w:b/>
          <w:i/>
          <w:sz w:val="22"/>
          <w:szCs w:val="22"/>
        </w:rPr>
        <w:t>Artículo 2.</w:t>
      </w:r>
      <w:r w:rsidR="00F217F7" w:rsidRPr="004533C3">
        <w:rPr>
          <w:rFonts w:ascii="Palatino Linotype" w:hAnsi="Palatino Linotype"/>
          <w:i/>
          <w:sz w:val="22"/>
          <w:szCs w:val="22"/>
        </w:rPr>
        <w:t xml:space="preserve"> Además de las definiciones contenidas en el Libro Quinto del Código Administrativo del Estado de México, para los efectos de este Reglamento se entenderá por:</w:t>
      </w:r>
    </w:p>
    <w:p w:rsidR="00F217F7" w:rsidRPr="004533C3" w:rsidRDefault="00F217F7" w:rsidP="002D1D8B">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w:t>
      </w:r>
    </w:p>
    <w:p w:rsidR="00F217F7" w:rsidRPr="004533C3" w:rsidRDefault="00F217F7" w:rsidP="002D1D8B">
      <w:pPr>
        <w:spacing w:before="120" w:after="120"/>
        <w:ind w:left="851" w:right="902"/>
        <w:jc w:val="both"/>
        <w:rPr>
          <w:rFonts w:ascii="Palatino Linotype" w:hAnsi="Palatino Linotype"/>
          <w:b/>
          <w:i/>
          <w:sz w:val="22"/>
          <w:szCs w:val="22"/>
          <w:u w:val="single"/>
        </w:rPr>
      </w:pPr>
      <w:r w:rsidRPr="004533C3">
        <w:rPr>
          <w:rFonts w:ascii="Palatino Linotype" w:hAnsi="Palatino Linotype"/>
          <w:b/>
          <w:i/>
          <w:sz w:val="22"/>
          <w:szCs w:val="22"/>
          <w:u w:val="single"/>
        </w:rPr>
        <w:t>XIII. Secretaría: A la Secretaría de Desarrollo Urbano y Metropolitano.</w:t>
      </w:r>
    </w:p>
    <w:p w:rsidR="00F217F7" w:rsidRPr="004533C3" w:rsidRDefault="00F217F7" w:rsidP="002D1D8B">
      <w:pPr>
        <w:spacing w:before="120" w:after="120"/>
        <w:ind w:left="851" w:right="902"/>
        <w:jc w:val="both"/>
        <w:rPr>
          <w:rFonts w:ascii="Palatino Linotype" w:hAnsi="Palatino Linotype"/>
          <w:i/>
          <w:sz w:val="22"/>
          <w:szCs w:val="22"/>
        </w:rPr>
      </w:pPr>
    </w:p>
    <w:p w:rsidR="00F217F7" w:rsidRPr="004533C3" w:rsidRDefault="00F217F7" w:rsidP="002D1D8B">
      <w:pPr>
        <w:spacing w:before="120" w:after="120"/>
        <w:ind w:left="851" w:right="902"/>
        <w:jc w:val="both"/>
        <w:rPr>
          <w:rFonts w:ascii="Palatino Linotype" w:hAnsi="Palatino Linotype"/>
          <w:i/>
          <w:sz w:val="22"/>
          <w:szCs w:val="22"/>
        </w:rPr>
      </w:pPr>
      <w:r w:rsidRPr="004533C3">
        <w:rPr>
          <w:rFonts w:ascii="Palatino Linotype" w:hAnsi="Palatino Linotype"/>
          <w:b/>
          <w:i/>
          <w:sz w:val="22"/>
          <w:szCs w:val="22"/>
        </w:rPr>
        <w:t>Artículo 138.</w:t>
      </w:r>
      <w:r w:rsidRPr="004533C3">
        <w:rPr>
          <w:rFonts w:ascii="Palatino Linotype" w:hAnsi="Palatino Linotype"/>
          <w:i/>
          <w:sz w:val="22"/>
          <w:szCs w:val="22"/>
        </w:rPr>
        <w:t xml:space="preserve"> Cumplidos los requisitos anteriores y previa comprobación del pago de los derechos, la Secretaría emitirá el </w:t>
      </w:r>
      <w:r w:rsidRPr="004533C3">
        <w:rPr>
          <w:rFonts w:ascii="Palatino Linotype" w:hAnsi="Palatino Linotype"/>
          <w:b/>
          <w:i/>
          <w:sz w:val="22"/>
          <w:szCs w:val="22"/>
          <w:u w:val="single"/>
        </w:rPr>
        <w:t>dictamen de impacto regional</w:t>
      </w:r>
      <w:r w:rsidRPr="004533C3">
        <w:rPr>
          <w:rFonts w:ascii="Palatino Linotype" w:hAnsi="Palatino Linotype"/>
          <w:i/>
          <w:sz w:val="22"/>
          <w:szCs w:val="22"/>
        </w:rPr>
        <w:t xml:space="preserve"> en un plazo no mayor a cinco días hábiles, contados a partir de la recepción de la solicitud acompañada de los documentos a que se refiere este artículo.</w:t>
      </w:r>
    </w:p>
    <w:p w:rsidR="00F217F7" w:rsidRPr="004533C3" w:rsidRDefault="00F217F7" w:rsidP="002D1D8B">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No se requerirá de dictamen de impacto regional para conjuntos urbanos.</w:t>
      </w:r>
      <w:r w:rsidR="002D1D8B" w:rsidRPr="004533C3">
        <w:rPr>
          <w:rFonts w:ascii="Palatino Linotype" w:hAnsi="Palatino Linotype"/>
          <w:i/>
          <w:sz w:val="22"/>
          <w:szCs w:val="22"/>
        </w:rPr>
        <w:t xml:space="preserve"> </w:t>
      </w:r>
      <w:proofErr w:type="gramStart"/>
      <w:r w:rsidR="002D1D8B" w:rsidRPr="004533C3">
        <w:rPr>
          <w:rFonts w:ascii="Palatino Linotype" w:hAnsi="Palatino Linotype"/>
          <w:i/>
          <w:sz w:val="22"/>
          <w:szCs w:val="22"/>
        </w:rPr>
        <w:t>”(</w:t>
      </w:r>
      <w:proofErr w:type="gramEnd"/>
      <w:r w:rsidR="002D1D8B" w:rsidRPr="004533C3">
        <w:rPr>
          <w:rFonts w:ascii="Palatino Linotype" w:hAnsi="Palatino Linotype"/>
          <w:i/>
          <w:sz w:val="22"/>
          <w:szCs w:val="22"/>
        </w:rPr>
        <w:t>Sic)</w:t>
      </w:r>
    </w:p>
    <w:p w:rsidR="00490262" w:rsidRPr="004533C3" w:rsidRDefault="00380D07" w:rsidP="00E74FD5">
      <w:pPr>
        <w:spacing w:before="240" w:after="240" w:line="360" w:lineRule="auto"/>
        <w:jc w:val="both"/>
        <w:rPr>
          <w:rFonts w:ascii="Palatino Linotype" w:hAnsi="Palatino Linotype"/>
        </w:rPr>
      </w:pPr>
      <w:r w:rsidRPr="004533C3">
        <w:rPr>
          <w:rFonts w:ascii="Palatino Linotype" w:hAnsi="Palatino Linotype"/>
        </w:rPr>
        <w:lastRenderedPageBreak/>
        <w:t xml:space="preserve">No obstante, que como ya se mencionó </w:t>
      </w:r>
      <w:r w:rsidR="00683FFD" w:rsidRPr="004533C3">
        <w:rPr>
          <w:rFonts w:ascii="Palatino Linotype" w:hAnsi="Palatino Linotype"/>
        </w:rPr>
        <w:t xml:space="preserve">dicho Dictamen de impacto regional no es emitido por </w:t>
      </w:r>
      <w:r w:rsidR="00683FFD" w:rsidRPr="004533C3">
        <w:rPr>
          <w:rFonts w:ascii="Palatino Linotype" w:hAnsi="Palatino Linotype"/>
          <w:b/>
        </w:rPr>
        <w:t xml:space="preserve">EL SUJETO OBLIGADO </w:t>
      </w:r>
      <w:r w:rsidR="00E27EFD" w:rsidRPr="004533C3">
        <w:rPr>
          <w:rFonts w:ascii="Palatino Linotype" w:hAnsi="Palatino Linotype"/>
        </w:rPr>
        <w:t xml:space="preserve">sino por una Autoridad diversa; sin embargo, </w:t>
      </w:r>
      <w:r w:rsidR="00683FFD" w:rsidRPr="004533C3">
        <w:rPr>
          <w:rFonts w:ascii="Palatino Linotype" w:hAnsi="Palatino Linotype"/>
        </w:rPr>
        <w:t xml:space="preserve">es imprescindible mencionar que es </w:t>
      </w:r>
      <w:r w:rsidR="00E27EFD" w:rsidRPr="004533C3">
        <w:rPr>
          <w:rFonts w:ascii="Palatino Linotype" w:hAnsi="Palatino Linotype"/>
        </w:rPr>
        <w:t xml:space="preserve">un documento que debe ser presentado como </w:t>
      </w:r>
      <w:r w:rsidR="00683FFD" w:rsidRPr="004533C3">
        <w:rPr>
          <w:rFonts w:ascii="Palatino Linotype" w:hAnsi="Palatino Linotype"/>
        </w:rPr>
        <w:t xml:space="preserve">requisito ante el Ayuntamiento de Huixquilucan en el caso de requerir la expedición de la Licencia de Uso del suelo y de la Licencia de construcción, como se observa </w:t>
      </w:r>
      <w:r w:rsidR="00AC39F4" w:rsidRPr="004533C3">
        <w:rPr>
          <w:rFonts w:ascii="Palatino Linotype" w:hAnsi="Palatino Linotype"/>
        </w:rPr>
        <w:t>enseguida</w:t>
      </w:r>
      <w:r w:rsidR="00683FFD" w:rsidRPr="004533C3">
        <w:rPr>
          <w:rFonts w:ascii="Palatino Linotype" w:hAnsi="Palatino Linotype"/>
        </w:rPr>
        <w:t>:</w:t>
      </w:r>
    </w:p>
    <w:p w:rsidR="00683FFD" w:rsidRPr="004533C3" w:rsidRDefault="00373B0E" w:rsidP="00E74FD5">
      <w:pPr>
        <w:spacing w:before="240" w:after="240" w:line="360" w:lineRule="auto"/>
        <w:jc w:val="center"/>
        <w:rPr>
          <w:rFonts w:ascii="Palatino Linotype" w:hAnsi="Palatino Linotype"/>
        </w:rPr>
      </w:pPr>
      <w:r w:rsidRPr="004533C3">
        <w:rPr>
          <w:rFonts w:ascii="Palatino Linotype" w:hAnsi="Palatino Linotype"/>
          <w:noProof/>
          <w:lang w:eastAsia="es-MX"/>
        </w:rPr>
        <w:drawing>
          <wp:inline distT="0" distB="0" distL="0" distR="0" wp14:anchorId="14E6F0E6" wp14:editId="4F54E041">
            <wp:extent cx="5388655" cy="5745192"/>
            <wp:effectExtent l="0" t="0" r="254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304" t="6404" r="29135" b="8457"/>
                    <a:stretch/>
                  </pic:blipFill>
                  <pic:spPr bwMode="auto">
                    <a:xfrm>
                      <a:off x="0" y="0"/>
                      <a:ext cx="5438122" cy="5797932"/>
                    </a:xfrm>
                    <a:prstGeom prst="rect">
                      <a:avLst/>
                    </a:prstGeom>
                    <a:ln>
                      <a:noFill/>
                    </a:ln>
                    <a:extLst>
                      <a:ext uri="{53640926-AAD7-44D8-BBD7-CCE9431645EC}">
                        <a14:shadowObscured xmlns:a14="http://schemas.microsoft.com/office/drawing/2010/main"/>
                      </a:ext>
                    </a:extLst>
                  </pic:spPr>
                </pic:pic>
              </a:graphicData>
            </a:graphic>
          </wp:inline>
        </w:drawing>
      </w:r>
    </w:p>
    <w:p w:rsidR="00373B0E" w:rsidRPr="004533C3" w:rsidRDefault="00373B0E" w:rsidP="00E74FD5">
      <w:pPr>
        <w:spacing w:before="240" w:after="240" w:line="360" w:lineRule="auto"/>
        <w:jc w:val="center"/>
        <w:rPr>
          <w:rFonts w:ascii="Palatino Linotype" w:hAnsi="Palatino Linotype"/>
        </w:rPr>
      </w:pPr>
      <w:r w:rsidRPr="004533C3">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simplePos x="0" y="0"/>
                <wp:positionH relativeFrom="margin">
                  <wp:posOffset>48950</wp:posOffset>
                </wp:positionH>
                <wp:positionV relativeFrom="paragraph">
                  <wp:posOffset>3315860</wp:posOffset>
                </wp:positionV>
                <wp:extent cx="5669142" cy="548640"/>
                <wp:effectExtent l="57150" t="38100" r="84455" b="99060"/>
                <wp:wrapNone/>
                <wp:docPr id="8" name="Rectángulo 8"/>
                <wp:cNvGraphicFramePr/>
                <a:graphic xmlns:a="http://schemas.openxmlformats.org/drawingml/2006/main">
                  <a:graphicData uri="http://schemas.microsoft.com/office/word/2010/wordprocessingShape">
                    <wps:wsp>
                      <wps:cNvSpPr/>
                      <wps:spPr>
                        <a:xfrm>
                          <a:off x="0" y="0"/>
                          <a:ext cx="5669142" cy="54864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2A6781" id="Rectángulo 8" o:spid="_x0000_s1026" style="position:absolute;margin-left:3.85pt;margin-top:261.1pt;width:446.4pt;height:43.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vjQIAAG4FAAAOAAAAZHJzL2Uyb0RvYy54bWysVM1uGjEQvlfqO1i+lwUKhKIsESKiqhQl&#10;UZIqZ+O1YSWvxx0bFvo2fZa+WMfeZYPSSJGqcjCenT/PN9/M5dWhMmyv0Jdgcz7o9TlTVkJR2k3O&#10;vz+tPk0580HYQhiwKudH5fnV/OOHy9rN1BC2YAqFjIJYP6tdzrchuFmWeblVlfA9cMqSUgNWIpCI&#10;m6xAUVP0ymTDfn+S1YCFQ5DKe/p63Sj5PMXXWslwp7VXgZmc09tCOjGd63hm80sx26Bw21K2zxD/&#10;8IpKlJaSdqGuRRBsh+VfoapSInjQoSehykDrUqpUA1Uz6L+q5nErnEq1EDjedTD5/xdW3u7vkZVF&#10;zqlRVlTUogcC7fcvu9kZYNMIUO38jOwe3T22kqdrrPagsYr/VAc7JFCPHajqEJikj+PJ5MtgNORM&#10;km48mk5GCfXsxduhD18VVCxeco6UP2Ep9jc+UEYyPZnEZBZWpTGpccayOufD6fhinDw8mLKI2mjn&#10;cbNeGmR7Qb1frfr0i9VQtDMzkoylj7HGpqp0C0ejYgxjH5QmeKiOQZMhElN1YYWUyoZBGzdZRzdN&#10;T+gcP7/v2NpHV5VI2zkP33fuPFJmsKFzrkoL+FYA0z1ZN/YnBJq6IwRrKI7EDIRmZLyTq5LacyN8&#10;uBdIM0LTRHMf7ujQBqgN0N442wL+fOt7tCfqkpazmmYu5/7HTqDizHyzRGriCZGDhSSMxhdDEvBc&#10;sz7X2F21BGrtgDaMk+ka7YM5XTVC9UzrYRGzkkpYSblzLgOehGVodgEtGKkWi2RGg+lEuLGPTp66&#10;Hun3dHgW6FqOBmL3LZzmU8xeUbWxjf2wsNgF0GXi8QuuLd401ImQ7QKKW+NcTlYva3L+BwAA//8D&#10;AFBLAwQUAAYACAAAACEAS/Fgyd8AAAAJAQAADwAAAGRycy9kb3ducmV2LnhtbEyPwU7DMBBE70j8&#10;g7VI3KhNpKZJyKYqCFAPcKBU4uokS5Jir6PYbcPfY05wHM1o5k25nq0RJ5r84BjhdqFAEDeuHbhD&#10;2L8/3WQgfNDcauOYEL7Jw7q6vCh10bozv9FpFzoRS9gXGqEPYSyk9E1PVvuFG4mj9+kmq0OUUyfb&#10;SZ9juTUyUSqVVg8cF3o90kNPzdfuaBFMXm8Pz5v9Idu+Pprx/sO/hDxDvL6aN3cgAs3hLwy/+BEd&#10;qshUuyO3XhiE1SoGEZZJkoCIfq7UEkSNkKosBVmV8v+D6gcAAP//AwBQSwECLQAUAAYACAAAACEA&#10;toM4kv4AAADhAQAAEwAAAAAAAAAAAAAAAAAAAAAAW0NvbnRlbnRfVHlwZXNdLnhtbFBLAQItABQA&#10;BgAIAAAAIQA4/SH/1gAAAJQBAAALAAAAAAAAAAAAAAAAAC8BAABfcmVscy8ucmVsc1BLAQItABQA&#10;BgAIAAAAIQAttB/vjQIAAG4FAAAOAAAAAAAAAAAAAAAAAC4CAABkcnMvZTJvRG9jLnhtbFBLAQIt&#10;ABQABgAIAAAAIQBL8WDJ3wAAAAkBAAAPAAAAAAAAAAAAAAAAAOcEAABkcnMvZG93bnJldi54bWxQ&#10;SwUGAAAAAAQABADzAAAA8wUAAAAA&#10;" filled="f" strokecolor="red" strokeweight="2.25pt">
                <v:shadow on="t" color="black" opacity="22937f" origin=",.5" offset="0,.63889mm"/>
                <w10:wrap anchorx="margin"/>
              </v:rect>
            </w:pict>
          </mc:Fallback>
        </mc:AlternateContent>
      </w:r>
      <w:r w:rsidRPr="004533C3">
        <w:rPr>
          <w:rFonts w:ascii="Palatino Linotype" w:hAnsi="Palatino Linotype"/>
          <w:noProof/>
          <w:lang w:eastAsia="es-MX"/>
        </w:rPr>
        <w:drawing>
          <wp:inline distT="0" distB="0" distL="0" distR="0" wp14:anchorId="3D51A0B8" wp14:editId="7591972C">
            <wp:extent cx="5764581" cy="5448994"/>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755" t="7077" r="28589" b="12846"/>
                    <a:stretch/>
                  </pic:blipFill>
                  <pic:spPr bwMode="auto">
                    <a:xfrm>
                      <a:off x="0" y="0"/>
                      <a:ext cx="5790420" cy="5473418"/>
                    </a:xfrm>
                    <a:prstGeom prst="rect">
                      <a:avLst/>
                    </a:prstGeom>
                    <a:ln>
                      <a:noFill/>
                    </a:ln>
                    <a:extLst>
                      <a:ext uri="{53640926-AAD7-44D8-BBD7-CCE9431645EC}">
                        <a14:shadowObscured xmlns:a14="http://schemas.microsoft.com/office/drawing/2010/main"/>
                      </a:ext>
                    </a:extLst>
                  </pic:spPr>
                </pic:pic>
              </a:graphicData>
            </a:graphic>
          </wp:inline>
        </w:drawing>
      </w:r>
    </w:p>
    <w:p w:rsidR="00F50149" w:rsidRPr="004533C3" w:rsidRDefault="00F50149" w:rsidP="00E74FD5">
      <w:pPr>
        <w:autoSpaceDE w:val="0"/>
        <w:autoSpaceDN w:val="0"/>
        <w:adjustRightInd w:val="0"/>
        <w:spacing w:before="240" w:after="240" w:line="360" w:lineRule="auto"/>
        <w:ind w:right="-91"/>
        <w:jc w:val="both"/>
        <w:rPr>
          <w:rFonts w:ascii="Palatino Linotype" w:hAnsi="Palatino Linotype" w:cs="Arial"/>
        </w:rPr>
      </w:pPr>
      <w:r w:rsidRPr="004533C3">
        <w:rPr>
          <w:rFonts w:ascii="Palatino Linotype" w:hAnsi="Palatino Linotype"/>
        </w:rPr>
        <w:t>Empero</w:t>
      </w:r>
      <w:r w:rsidR="001C5F75" w:rsidRPr="004533C3">
        <w:rPr>
          <w:rFonts w:ascii="Palatino Linotype" w:hAnsi="Palatino Linotype"/>
        </w:rPr>
        <w:t>,</w:t>
      </w:r>
      <w:r w:rsidRPr="004533C3">
        <w:rPr>
          <w:rFonts w:ascii="Palatino Linotype" w:hAnsi="Palatino Linotype"/>
        </w:rPr>
        <w:t xml:space="preserve"> considerando</w:t>
      </w:r>
      <w:r w:rsidR="001C5F75" w:rsidRPr="004533C3">
        <w:rPr>
          <w:rFonts w:ascii="Palatino Linotype" w:hAnsi="Palatino Linotype"/>
        </w:rPr>
        <w:t xml:space="preserve"> que</w:t>
      </w:r>
      <w:r w:rsidR="00FE53AF" w:rsidRPr="004533C3">
        <w:rPr>
          <w:rFonts w:ascii="Palatino Linotype" w:hAnsi="Palatino Linotype"/>
        </w:rPr>
        <w:t>,</w:t>
      </w:r>
      <w:r w:rsidRPr="004533C3">
        <w:rPr>
          <w:rFonts w:ascii="Palatino Linotype" w:hAnsi="Palatino Linotype"/>
        </w:rPr>
        <w:t xml:space="preserve"> </w:t>
      </w:r>
      <w:r w:rsidRPr="004533C3">
        <w:rPr>
          <w:rFonts w:ascii="Palatino Linotype" w:hAnsi="Palatino Linotype" w:cs="Arial"/>
        </w:rPr>
        <w:t>las implicaciones anteriores, es menester señalar que la Ley de Transparencia y Acceso a la Información Pública del Estado de México y Municipios prev</w:t>
      </w:r>
      <w:r w:rsidR="007476A8" w:rsidRPr="004533C3">
        <w:rPr>
          <w:rFonts w:ascii="Palatino Linotype" w:hAnsi="Palatino Linotype" w:cs="Arial"/>
        </w:rPr>
        <w:t xml:space="preserve">é en sus dispositivos legales 3, </w:t>
      </w:r>
      <w:r w:rsidRPr="004533C3">
        <w:rPr>
          <w:rFonts w:ascii="Palatino Linotype" w:hAnsi="Palatino Linotype" w:cs="Arial"/>
        </w:rPr>
        <w:t xml:space="preserve">fracción XI, 4, 160 y 161, que la información susceptible de ser materia de dicho ordenamiento, es toda aquella que documente el ejercicio de las facultades o actividad de los sujetos obligados y sus servidores públicos, y que esté contenida en un soporte bien sea escrito, impreso, sonoro, visual, electrónico, informático u holográfico, ya sea porque los sujetos obligados la generen, obtengan, </w:t>
      </w:r>
      <w:r w:rsidRPr="004533C3">
        <w:rPr>
          <w:rFonts w:ascii="Palatino Linotype" w:hAnsi="Palatino Linotype" w:cs="Arial"/>
        </w:rPr>
        <w:lastRenderedPageBreak/>
        <w:t xml:space="preserve">adquieran, transformen o conserven por cualquier medio, con independencia de que los haya o no generado el </w:t>
      </w:r>
      <w:r w:rsidRPr="004533C3">
        <w:rPr>
          <w:rFonts w:ascii="Palatino Linotype" w:hAnsi="Palatino Linotype" w:cs="Arial"/>
          <w:b/>
        </w:rPr>
        <w:t>Sujeto Obligado</w:t>
      </w:r>
      <w:r w:rsidRPr="004533C3">
        <w:rPr>
          <w:rFonts w:ascii="Palatino Linotype" w:hAnsi="Palatino Linotype" w:cs="Arial"/>
        </w:rPr>
        <w:t>, pero considerando que puede obrar en sus archivos a causa de lo explicado y conforme a lo dispuesto en el segundo párrafo del artículo 4 de la Ley de Transparencia y Acceso a la Información Pública del Estado de México y Municipios se tata de información pública que debe ser entrega en el ejercicio del derecho de acceso  a la información pública, toda vez que esta disposición señala lo siguiente:</w:t>
      </w:r>
    </w:p>
    <w:p w:rsidR="00F50149" w:rsidRPr="004533C3" w:rsidRDefault="001C5F75" w:rsidP="001C5F75">
      <w:pPr>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w:t>
      </w:r>
      <w:r w:rsidR="00F50149" w:rsidRPr="004533C3">
        <w:rPr>
          <w:rFonts w:ascii="Palatino Linotype" w:hAnsi="Palatino Linotype" w:cs="Arial"/>
          <w:i/>
          <w:sz w:val="22"/>
          <w:szCs w:val="22"/>
        </w:rPr>
        <w:t xml:space="preserve">Toda la información generada, </w:t>
      </w:r>
      <w:r w:rsidR="00F50149" w:rsidRPr="004533C3">
        <w:rPr>
          <w:rFonts w:ascii="Palatino Linotype" w:hAnsi="Palatino Linotype" w:cs="Arial"/>
          <w:b/>
          <w:i/>
          <w:sz w:val="22"/>
          <w:szCs w:val="22"/>
        </w:rPr>
        <w:t>obtenida, adquirida,</w:t>
      </w:r>
      <w:r w:rsidR="00F50149" w:rsidRPr="004533C3">
        <w:rPr>
          <w:rFonts w:ascii="Palatino Linotype" w:hAnsi="Palatino Linotype" w:cs="Arial"/>
          <w:i/>
          <w:sz w:val="22"/>
          <w:szCs w:val="22"/>
        </w:rPr>
        <w:t xml:space="preserve"> transformada, </w:t>
      </w:r>
      <w:r w:rsidR="00F50149" w:rsidRPr="004533C3">
        <w:rPr>
          <w:rFonts w:ascii="Palatino Linotype" w:hAnsi="Palatino Linotype" w:cs="Arial"/>
          <w:b/>
          <w:i/>
          <w:sz w:val="22"/>
          <w:szCs w:val="22"/>
        </w:rPr>
        <w:t>administrada o en posesión</w:t>
      </w:r>
      <w:r w:rsidR="00F50149" w:rsidRPr="004533C3">
        <w:rPr>
          <w:rFonts w:ascii="Palatino Linotype" w:hAnsi="Palatino Linotype" w:cs="Arial"/>
          <w:i/>
          <w:sz w:val="22"/>
          <w:szCs w:val="22"/>
        </w:rPr>
        <w:t xml:space="preserve">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w:t>
      </w:r>
      <w:r w:rsidRPr="004533C3">
        <w:rPr>
          <w:rFonts w:ascii="Palatino Linotype" w:hAnsi="Palatino Linotype" w:cs="Arial"/>
          <w:i/>
          <w:sz w:val="22"/>
          <w:szCs w:val="22"/>
        </w:rPr>
        <w:t>por esta Ley.</w:t>
      </w:r>
      <w:r w:rsidRPr="004533C3">
        <w:rPr>
          <w:rFonts w:ascii="Palatino Linotype" w:hAnsi="Palatino Linotype"/>
          <w:i/>
          <w:sz w:val="22"/>
          <w:szCs w:val="22"/>
        </w:rPr>
        <w:t>”(Sic)</w:t>
      </w:r>
    </w:p>
    <w:p w:rsidR="00490262" w:rsidRPr="004533C3" w:rsidRDefault="00683FFD" w:rsidP="00E74FD5">
      <w:pPr>
        <w:spacing w:before="240" w:after="240" w:line="360" w:lineRule="auto"/>
        <w:jc w:val="both"/>
        <w:rPr>
          <w:rFonts w:ascii="Palatino Linotype" w:hAnsi="Palatino Linotype"/>
        </w:rPr>
      </w:pPr>
      <w:r w:rsidRPr="004533C3">
        <w:rPr>
          <w:rFonts w:ascii="Palatino Linotype" w:hAnsi="Palatino Linotype"/>
        </w:rPr>
        <w:t xml:space="preserve">Sin embargo, no escapa a la óptica de este órgano </w:t>
      </w:r>
      <w:proofErr w:type="spellStart"/>
      <w:r w:rsidRPr="004533C3">
        <w:rPr>
          <w:rFonts w:ascii="Palatino Linotype" w:hAnsi="Palatino Linotype"/>
        </w:rPr>
        <w:t>resolutor</w:t>
      </w:r>
      <w:proofErr w:type="spellEnd"/>
      <w:r w:rsidRPr="004533C3">
        <w:rPr>
          <w:rFonts w:ascii="Palatino Linotype" w:hAnsi="Palatino Linotype"/>
        </w:rPr>
        <w:t xml:space="preserve"> que como ya se mencionó </w:t>
      </w:r>
      <w:r w:rsidRPr="004533C3">
        <w:rPr>
          <w:rFonts w:ascii="Palatino Linotype" w:hAnsi="Palatino Linotype"/>
          <w:b/>
        </w:rPr>
        <w:t xml:space="preserve">EL SUJETO OBLIGADO </w:t>
      </w:r>
      <w:r w:rsidRPr="004533C3">
        <w:rPr>
          <w:rFonts w:ascii="Palatino Linotype" w:hAnsi="Palatino Linotype"/>
        </w:rPr>
        <w:t>se pronunció respecto de la información requerida y manifestó que no obra en sus archivos lo requerido por el solicitante, razón por la que concatenado a lo anterior, se tiene por atendido el punto referente a</w:t>
      </w:r>
      <w:r w:rsidR="00665790" w:rsidRPr="004533C3">
        <w:rPr>
          <w:rFonts w:ascii="Palatino Linotype" w:hAnsi="Palatino Linotype"/>
        </w:rPr>
        <w:t>l referido Dictamen de Impacto R</w:t>
      </w:r>
      <w:r w:rsidRPr="004533C3">
        <w:rPr>
          <w:rFonts w:ascii="Palatino Linotype" w:hAnsi="Palatino Linotype"/>
        </w:rPr>
        <w:t>egional</w:t>
      </w:r>
      <w:r w:rsidR="00297542" w:rsidRPr="004533C3">
        <w:rPr>
          <w:rFonts w:ascii="Palatino Linotype" w:hAnsi="Palatino Linotype"/>
        </w:rPr>
        <w:t xml:space="preserve"> y considerando que por un lado no es información que debe ser generada en el ejercicio de sus funciones, pero sí de poseerla en caso de que se hubiera solicitado la licencia de construcción, y considerando la respuesta proporcionada así como el análisis y orientación realizado por la ponencia </w:t>
      </w:r>
      <w:proofErr w:type="spellStart"/>
      <w:r w:rsidR="00297542" w:rsidRPr="004533C3">
        <w:rPr>
          <w:rFonts w:ascii="Palatino Linotype" w:hAnsi="Palatino Linotype"/>
        </w:rPr>
        <w:t>resolutora</w:t>
      </w:r>
      <w:proofErr w:type="spellEnd"/>
      <w:r w:rsidR="00297542" w:rsidRPr="004533C3">
        <w:rPr>
          <w:rFonts w:ascii="Palatino Linotype" w:hAnsi="Palatino Linotype"/>
        </w:rPr>
        <w:t>,</w:t>
      </w:r>
      <w:r w:rsidR="00BA403C" w:rsidRPr="004533C3">
        <w:rPr>
          <w:rFonts w:ascii="Palatino Linotype" w:hAnsi="Palatino Linotype"/>
        </w:rPr>
        <w:t xml:space="preserve"> en consecuencia</w:t>
      </w:r>
      <w:r w:rsidR="00297542" w:rsidRPr="004533C3">
        <w:rPr>
          <w:rFonts w:ascii="Palatino Linotype" w:hAnsi="Palatino Linotype"/>
        </w:rPr>
        <w:t xml:space="preserve"> la información requerida mediante el numeral 7, queda sin materia</w:t>
      </w:r>
      <w:r w:rsidR="008116BE" w:rsidRPr="004533C3">
        <w:rPr>
          <w:rFonts w:ascii="Palatino Linotype" w:hAnsi="Palatino Linotype"/>
        </w:rPr>
        <w:t xml:space="preserve">, y como ya se mencionó este Instituto carece de facultades para dudar de la veracidad de la Información proporcionada por </w:t>
      </w:r>
      <w:r w:rsidR="008116BE" w:rsidRPr="004533C3">
        <w:rPr>
          <w:rFonts w:ascii="Palatino Linotype" w:hAnsi="Palatino Linotype"/>
          <w:b/>
        </w:rPr>
        <w:t>EL SUJETO OBLIGADO</w:t>
      </w:r>
      <w:r w:rsidR="00297542" w:rsidRPr="004533C3">
        <w:rPr>
          <w:rFonts w:ascii="Palatino Linotype" w:hAnsi="Palatino Linotype"/>
        </w:rPr>
        <w:t xml:space="preserve">. </w:t>
      </w:r>
    </w:p>
    <w:p w:rsidR="001A044E" w:rsidRPr="004533C3" w:rsidRDefault="00A96226" w:rsidP="00E74FD5">
      <w:pPr>
        <w:spacing w:before="240" w:after="240" w:line="360" w:lineRule="auto"/>
        <w:jc w:val="both"/>
        <w:rPr>
          <w:rFonts w:ascii="Palatino Linotype" w:hAnsi="Palatino Linotype"/>
          <w:b/>
        </w:rPr>
      </w:pPr>
      <w:r w:rsidRPr="004533C3">
        <w:rPr>
          <w:rFonts w:ascii="Palatino Linotype" w:hAnsi="Palatino Linotype"/>
        </w:rPr>
        <w:lastRenderedPageBreak/>
        <w:t xml:space="preserve">Otro punto a tratar es el concerniente al </w:t>
      </w:r>
      <w:r w:rsidR="00FE67ED" w:rsidRPr="004533C3">
        <w:rPr>
          <w:rFonts w:ascii="Palatino Linotype" w:hAnsi="Palatino Linotype"/>
          <w:b/>
        </w:rPr>
        <w:t>Estudio y d</w:t>
      </w:r>
      <w:r w:rsidR="001A044E" w:rsidRPr="004533C3">
        <w:rPr>
          <w:rFonts w:ascii="Palatino Linotype" w:hAnsi="Palatino Linotype"/>
          <w:b/>
        </w:rPr>
        <w:t>ictamen de Impacto Vial</w:t>
      </w:r>
      <w:r w:rsidR="00D95601" w:rsidRPr="004533C3">
        <w:rPr>
          <w:rFonts w:ascii="Palatino Linotype" w:hAnsi="Palatino Linotype"/>
          <w:b/>
        </w:rPr>
        <w:t>.</w:t>
      </w:r>
    </w:p>
    <w:p w:rsidR="006E043F" w:rsidRPr="004533C3" w:rsidRDefault="00D95601" w:rsidP="00E74FD5">
      <w:pPr>
        <w:spacing w:before="240" w:after="240" w:line="360" w:lineRule="auto"/>
        <w:jc w:val="both"/>
        <w:rPr>
          <w:rFonts w:ascii="Palatino Linotype" w:hAnsi="Palatino Linotype"/>
        </w:rPr>
      </w:pPr>
      <w:r w:rsidRPr="004533C3">
        <w:rPr>
          <w:rFonts w:ascii="Palatino Linotype" w:hAnsi="Palatino Linotype"/>
        </w:rPr>
        <w:t>En cuanto a este tema, resulta toral traer a colación el contenido del</w:t>
      </w:r>
      <w:r w:rsidR="00E92347" w:rsidRPr="004533C3">
        <w:rPr>
          <w:rFonts w:ascii="Palatino Linotype" w:hAnsi="Palatino Linotype"/>
        </w:rPr>
        <w:t xml:space="preserve"> ordinal 32, </w:t>
      </w:r>
      <w:r w:rsidR="008E4879" w:rsidRPr="004533C3">
        <w:rPr>
          <w:rFonts w:ascii="Palatino Linotype" w:hAnsi="Palatino Linotype"/>
        </w:rPr>
        <w:t xml:space="preserve">fracción III </w:t>
      </w:r>
      <w:r w:rsidR="006E043F" w:rsidRPr="004533C3">
        <w:rPr>
          <w:rFonts w:ascii="Palatino Linotype" w:hAnsi="Palatino Linotype"/>
        </w:rPr>
        <w:t xml:space="preserve">de la Ley Orgánica de la Administración Pública del Estado de México, </w:t>
      </w:r>
      <w:r w:rsidR="008E4879" w:rsidRPr="004533C3">
        <w:rPr>
          <w:rFonts w:ascii="Palatino Linotype" w:hAnsi="Palatino Linotype"/>
        </w:rPr>
        <w:t>17.4, fracción III</w:t>
      </w:r>
      <w:r w:rsidR="006E043F" w:rsidRPr="004533C3">
        <w:rPr>
          <w:rFonts w:ascii="Palatino Linotype" w:hAnsi="Palatino Linotype"/>
        </w:rPr>
        <w:t xml:space="preserve"> del Código Administrativo del Estado de México, </w:t>
      </w:r>
      <w:r w:rsidR="008E4879" w:rsidRPr="004533C3">
        <w:rPr>
          <w:rFonts w:ascii="Palatino Linotype" w:hAnsi="Palatino Linotype"/>
        </w:rPr>
        <w:t xml:space="preserve">49 y 50 del Reglamento de Comunicaciones del Estado de México, que establecen: </w:t>
      </w:r>
    </w:p>
    <w:p w:rsidR="001C5F75" w:rsidRPr="004533C3" w:rsidRDefault="001C5F75" w:rsidP="00C505E8">
      <w:pPr>
        <w:spacing w:before="120" w:after="120"/>
        <w:ind w:left="851" w:right="902"/>
        <w:jc w:val="center"/>
        <w:rPr>
          <w:rFonts w:ascii="Palatino Linotype" w:hAnsi="Palatino Linotype"/>
          <w:b/>
          <w:i/>
          <w:sz w:val="22"/>
          <w:szCs w:val="22"/>
        </w:rPr>
      </w:pPr>
      <w:r w:rsidRPr="004533C3">
        <w:rPr>
          <w:rFonts w:ascii="Palatino Linotype" w:hAnsi="Palatino Linotype"/>
          <w:b/>
          <w:i/>
          <w:sz w:val="22"/>
          <w:szCs w:val="22"/>
        </w:rPr>
        <w:t>Ley Orgánica de la Administración Pública del Estado de México</w:t>
      </w:r>
    </w:p>
    <w:p w:rsidR="001C5F75" w:rsidRPr="004533C3" w:rsidRDefault="001C5F75" w:rsidP="00C505E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w:t>
      </w:r>
      <w:r w:rsidRPr="004533C3">
        <w:rPr>
          <w:rFonts w:ascii="Palatino Linotype" w:hAnsi="Palatino Linotype"/>
          <w:b/>
          <w:i/>
          <w:sz w:val="22"/>
          <w:szCs w:val="22"/>
        </w:rPr>
        <w:t>Artículo 32.-</w:t>
      </w:r>
      <w:r w:rsidRPr="004533C3">
        <w:rPr>
          <w:rFonts w:ascii="Palatino Linotype" w:hAnsi="Palatino Linotype"/>
          <w:i/>
          <w:sz w:val="22"/>
          <w:szCs w:val="22"/>
        </w:rPr>
        <w:t xml:space="preserve"> La </w:t>
      </w:r>
      <w:r w:rsidRPr="004533C3">
        <w:rPr>
          <w:rFonts w:ascii="Palatino Linotype" w:hAnsi="Palatino Linotype"/>
          <w:b/>
          <w:i/>
          <w:sz w:val="22"/>
          <w:szCs w:val="22"/>
          <w:u w:val="single"/>
        </w:rPr>
        <w:t>Secretaría de Comunicaciones</w:t>
      </w:r>
      <w:r w:rsidRPr="004533C3">
        <w:rPr>
          <w:rFonts w:ascii="Palatino Linotype" w:hAnsi="Palatino Linotype"/>
          <w:i/>
          <w:sz w:val="22"/>
          <w:szCs w:val="22"/>
        </w:rPr>
        <w:t xml:space="preserve"> es la dependencia encargada del desarrollo y administración de la infraestructura vial primaria y de la regulación de las comunicaciones de jurisdicción local, que comprende los sistemas de transporte masivo o de alta capacidad.</w:t>
      </w:r>
    </w:p>
    <w:p w:rsidR="001C5F75" w:rsidRPr="004533C3" w:rsidRDefault="001C5F75" w:rsidP="00C505E8">
      <w:pPr>
        <w:spacing w:before="120" w:after="120"/>
        <w:ind w:left="851" w:right="902" w:firstLine="851"/>
        <w:jc w:val="both"/>
        <w:rPr>
          <w:rFonts w:ascii="Palatino Linotype" w:hAnsi="Palatino Linotype"/>
          <w:i/>
          <w:sz w:val="22"/>
          <w:szCs w:val="22"/>
        </w:rPr>
      </w:pPr>
      <w:r w:rsidRPr="004533C3">
        <w:rPr>
          <w:rFonts w:ascii="Palatino Linotype" w:hAnsi="Palatino Linotype"/>
          <w:i/>
          <w:sz w:val="22"/>
          <w:szCs w:val="22"/>
        </w:rPr>
        <w:t>…</w:t>
      </w:r>
    </w:p>
    <w:p w:rsidR="001C5F75" w:rsidRPr="004533C3" w:rsidRDefault="001C5F75" w:rsidP="00C505E8">
      <w:pPr>
        <w:spacing w:before="120" w:after="120"/>
        <w:ind w:left="851" w:right="902"/>
        <w:jc w:val="both"/>
        <w:rPr>
          <w:rFonts w:ascii="Palatino Linotype" w:hAnsi="Palatino Linotype"/>
          <w:b/>
          <w:i/>
          <w:sz w:val="22"/>
          <w:szCs w:val="22"/>
          <w:u w:val="single"/>
        </w:rPr>
      </w:pPr>
      <w:r w:rsidRPr="004533C3">
        <w:rPr>
          <w:rFonts w:ascii="Palatino Linotype" w:hAnsi="Palatino Linotype"/>
          <w:b/>
          <w:i/>
          <w:sz w:val="22"/>
          <w:szCs w:val="22"/>
          <w:u w:val="single"/>
        </w:rPr>
        <w:t>III. Emitir el dictamen de incorporación e impacto vial tratándose de las autorizaciones de impacto regional;</w:t>
      </w:r>
    </w:p>
    <w:p w:rsidR="001C5F75" w:rsidRPr="004533C3" w:rsidRDefault="001C5F75" w:rsidP="00C505E8">
      <w:pPr>
        <w:spacing w:before="120" w:after="120"/>
        <w:ind w:left="851" w:right="902" w:firstLine="851"/>
        <w:jc w:val="both"/>
        <w:rPr>
          <w:rFonts w:ascii="Palatino Linotype" w:hAnsi="Palatino Linotype"/>
          <w:i/>
          <w:sz w:val="22"/>
          <w:szCs w:val="22"/>
        </w:rPr>
      </w:pPr>
      <w:r w:rsidRPr="004533C3">
        <w:rPr>
          <w:rFonts w:ascii="Palatino Linotype" w:hAnsi="Palatino Linotype"/>
          <w:i/>
          <w:sz w:val="22"/>
          <w:szCs w:val="22"/>
        </w:rPr>
        <w:t>…</w:t>
      </w:r>
    </w:p>
    <w:p w:rsidR="001C5F75" w:rsidRPr="004533C3" w:rsidRDefault="001C5F75" w:rsidP="00C505E8">
      <w:pPr>
        <w:spacing w:before="120" w:after="120"/>
        <w:ind w:left="851" w:right="902" w:firstLine="851"/>
        <w:jc w:val="center"/>
        <w:rPr>
          <w:rFonts w:ascii="Palatino Linotype" w:hAnsi="Palatino Linotype"/>
          <w:b/>
          <w:i/>
          <w:sz w:val="22"/>
          <w:szCs w:val="22"/>
        </w:rPr>
      </w:pPr>
      <w:r w:rsidRPr="004533C3">
        <w:rPr>
          <w:rFonts w:ascii="Palatino Linotype" w:hAnsi="Palatino Linotype"/>
          <w:b/>
          <w:i/>
          <w:sz w:val="22"/>
          <w:szCs w:val="22"/>
        </w:rPr>
        <w:t>Código Administrativo del Estado de México</w:t>
      </w:r>
    </w:p>
    <w:p w:rsidR="001C5F75" w:rsidRPr="004533C3" w:rsidRDefault="001C5F75" w:rsidP="00C505E8">
      <w:pPr>
        <w:spacing w:before="120" w:after="120"/>
        <w:ind w:left="851" w:right="902"/>
        <w:jc w:val="both"/>
        <w:rPr>
          <w:rFonts w:ascii="Palatino Linotype" w:hAnsi="Palatino Linotype"/>
          <w:i/>
          <w:sz w:val="22"/>
          <w:szCs w:val="22"/>
        </w:rPr>
      </w:pPr>
      <w:r w:rsidRPr="004533C3">
        <w:rPr>
          <w:rFonts w:ascii="Palatino Linotype" w:hAnsi="Palatino Linotype"/>
          <w:b/>
          <w:i/>
          <w:sz w:val="22"/>
          <w:szCs w:val="22"/>
        </w:rPr>
        <w:t>Artículo 17.4.</w:t>
      </w:r>
      <w:r w:rsidRPr="004533C3">
        <w:rPr>
          <w:rFonts w:ascii="Palatino Linotype" w:hAnsi="Palatino Linotype"/>
          <w:i/>
          <w:sz w:val="22"/>
          <w:szCs w:val="22"/>
        </w:rPr>
        <w:t xml:space="preserve"> Para efectos del presente Libro se entenderá por:</w:t>
      </w:r>
    </w:p>
    <w:p w:rsidR="001C5F75" w:rsidRPr="004533C3" w:rsidRDefault="001C5F75" w:rsidP="00C505E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w:t>
      </w:r>
    </w:p>
    <w:p w:rsidR="001C5F75" w:rsidRPr="004533C3" w:rsidRDefault="001C5F75" w:rsidP="00C505E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III. </w:t>
      </w:r>
      <w:r w:rsidRPr="004533C3">
        <w:rPr>
          <w:rFonts w:ascii="Palatino Linotype" w:hAnsi="Palatino Linotype"/>
          <w:b/>
          <w:i/>
          <w:sz w:val="22"/>
          <w:szCs w:val="22"/>
          <w:u w:val="single"/>
        </w:rPr>
        <w:t>Dictamen de Incorporación e Impacto Vial</w:t>
      </w:r>
      <w:r w:rsidRPr="004533C3">
        <w:rPr>
          <w:rFonts w:ascii="Palatino Linotype" w:hAnsi="Palatino Linotype"/>
          <w:i/>
          <w:sz w:val="22"/>
          <w:szCs w:val="22"/>
        </w:rPr>
        <w:t>.- A la resolución técnica de la Secretaría de Comunicaciones, que determina la factibilidad de incorporar a la infraestructura vial o de cuota, el flujo vehicular y peatonal previsto, como consecuencia de la construcción, ampliación, modernización u operación de edificaciones o instalaciones de impacto regional, así como las obras y acciones que, en su caso, deben llevarse a cabo para mitigar su efecto;</w:t>
      </w:r>
    </w:p>
    <w:p w:rsidR="001C5F75" w:rsidRPr="004533C3" w:rsidRDefault="001C5F75" w:rsidP="00C505E8">
      <w:pPr>
        <w:spacing w:before="120" w:after="120"/>
        <w:ind w:left="851" w:right="902" w:firstLine="851"/>
        <w:jc w:val="both"/>
        <w:rPr>
          <w:rFonts w:ascii="Palatino Linotype" w:hAnsi="Palatino Linotype"/>
          <w:i/>
          <w:sz w:val="22"/>
          <w:szCs w:val="22"/>
        </w:rPr>
      </w:pPr>
      <w:r w:rsidRPr="004533C3">
        <w:rPr>
          <w:rFonts w:ascii="Palatino Linotype" w:hAnsi="Palatino Linotype"/>
          <w:i/>
          <w:sz w:val="22"/>
          <w:szCs w:val="22"/>
        </w:rPr>
        <w:t>…</w:t>
      </w:r>
    </w:p>
    <w:p w:rsidR="001C5F75" w:rsidRPr="004533C3" w:rsidRDefault="001C5F75" w:rsidP="00C505E8">
      <w:pPr>
        <w:spacing w:before="120" w:after="120"/>
        <w:ind w:left="851" w:right="902" w:firstLine="851"/>
        <w:jc w:val="both"/>
        <w:rPr>
          <w:rFonts w:ascii="Palatino Linotype" w:hAnsi="Palatino Linotype"/>
          <w:b/>
          <w:i/>
          <w:sz w:val="22"/>
          <w:szCs w:val="22"/>
        </w:rPr>
      </w:pPr>
      <w:r w:rsidRPr="004533C3">
        <w:rPr>
          <w:rFonts w:ascii="Palatino Linotype" w:hAnsi="Palatino Linotype"/>
          <w:b/>
          <w:i/>
          <w:sz w:val="22"/>
          <w:szCs w:val="22"/>
        </w:rPr>
        <w:t>Reglamento de Comunicaciones del Estado de México</w:t>
      </w:r>
    </w:p>
    <w:p w:rsidR="001C5F75" w:rsidRPr="004533C3" w:rsidRDefault="001C5F75" w:rsidP="00C505E8">
      <w:pPr>
        <w:spacing w:before="120" w:after="120"/>
        <w:ind w:left="851" w:right="902"/>
        <w:jc w:val="both"/>
        <w:rPr>
          <w:rFonts w:ascii="Palatino Linotype" w:hAnsi="Palatino Linotype"/>
          <w:i/>
          <w:sz w:val="22"/>
          <w:szCs w:val="22"/>
        </w:rPr>
      </w:pPr>
      <w:r w:rsidRPr="004533C3">
        <w:rPr>
          <w:rFonts w:ascii="Palatino Linotype" w:hAnsi="Palatino Linotype"/>
          <w:b/>
          <w:i/>
          <w:sz w:val="22"/>
          <w:szCs w:val="22"/>
          <w:u w:val="single"/>
        </w:rPr>
        <w:t>Artículo 49.-</w:t>
      </w:r>
      <w:r w:rsidRPr="004533C3">
        <w:rPr>
          <w:rFonts w:ascii="Palatino Linotype" w:hAnsi="Palatino Linotype"/>
          <w:i/>
          <w:sz w:val="22"/>
          <w:szCs w:val="22"/>
        </w:rPr>
        <w:t xml:space="preserve"> </w:t>
      </w:r>
      <w:r w:rsidRPr="004533C3">
        <w:rPr>
          <w:rFonts w:ascii="Palatino Linotype" w:hAnsi="Palatino Linotype"/>
          <w:b/>
          <w:i/>
          <w:sz w:val="22"/>
          <w:szCs w:val="22"/>
          <w:u w:val="single"/>
        </w:rPr>
        <w:t>El dictamen de incorporación e impacto vial</w:t>
      </w:r>
      <w:r w:rsidRPr="004533C3">
        <w:rPr>
          <w:rFonts w:ascii="Palatino Linotype" w:hAnsi="Palatino Linotype"/>
          <w:i/>
          <w:sz w:val="22"/>
          <w:szCs w:val="22"/>
        </w:rPr>
        <w:t xml:space="preserve"> es una opinión técnica de la autoridad de comunicaciones, que determina la factibilidad de incorporar a la infraestructura vial, el flujo vehicular y peatonal previsto, como consecuencia de la construcción, ampliación, modernización u operación de edificaciones o instalaciones de impacto regional, así como las obras y acciones que, en su caso, deban llevarse a cabo para mitigar su efecto. </w:t>
      </w:r>
    </w:p>
    <w:p w:rsidR="001C5F75" w:rsidRPr="004533C3" w:rsidRDefault="001C5F75" w:rsidP="00C505E8">
      <w:pPr>
        <w:spacing w:before="120" w:after="120"/>
        <w:ind w:left="851" w:right="902"/>
        <w:jc w:val="both"/>
        <w:rPr>
          <w:rFonts w:ascii="Palatino Linotype" w:hAnsi="Palatino Linotype"/>
          <w:i/>
          <w:sz w:val="22"/>
          <w:szCs w:val="22"/>
        </w:rPr>
      </w:pPr>
      <w:r w:rsidRPr="004533C3">
        <w:rPr>
          <w:rFonts w:ascii="Palatino Linotype" w:hAnsi="Palatino Linotype"/>
          <w:b/>
          <w:i/>
          <w:sz w:val="22"/>
          <w:szCs w:val="22"/>
        </w:rPr>
        <w:lastRenderedPageBreak/>
        <w:t>Artículo 50.-</w:t>
      </w:r>
      <w:r w:rsidRPr="004533C3">
        <w:rPr>
          <w:rFonts w:ascii="Palatino Linotype" w:hAnsi="Palatino Linotype"/>
          <w:i/>
          <w:sz w:val="22"/>
          <w:szCs w:val="22"/>
        </w:rPr>
        <w:t xml:space="preserve"> La solicitud para la emisión del dictamen deberá dirigirse a la autoridad de comunicaciones, anexando lo siguiente: </w:t>
      </w:r>
    </w:p>
    <w:p w:rsidR="001C5F75" w:rsidRPr="004533C3" w:rsidRDefault="001C5F75" w:rsidP="00C505E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I. Escrito dirigido al Director General de Vialidad, solicitando el dictamen de incorporación e impacto vial; </w:t>
      </w:r>
    </w:p>
    <w:p w:rsidR="001C5F75" w:rsidRPr="004533C3" w:rsidRDefault="001C5F75" w:rsidP="00C505E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II. Planos Arquitectónicos (plantas arquitectónicas, cortes y de conjunto, este último indicando los usos de suelo pretendidos, cajones de estacionamiento, áreas de carga y de descarga, debidamente acotadas y a escala); </w:t>
      </w:r>
    </w:p>
    <w:p w:rsidR="001C5F75" w:rsidRPr="004533C3" w:rsidRDefault="001C5F75" w:rsidP="00C505E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III. Memoria descriptiva del proyecto indicando áreas de construcción y/o características de uso; </w:t>
      </w:r>
    </w:p>
    <w:p w:rsidR="001C5F75" w:rsidRPr="004533C3" w:rsidRDefault="001C5F75" w:rsidP="00C505E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IV. Documento que acredite la propiedad o posesión del inmueble; </w:t>
      </w:r>
    </w:p>
    <w:p w:rsidR="001C5F75" w:rsidRPr="004533C3" w:rsidRDefault="001C5F75" w:rsidP="00C505E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V. Croquis de localización; </w:t>
      </w:r>
    </w:p>
    <w:p w:rsidR="001C5F75" w:rsidRPr="004533C3" w:rsidRDefault="001C5F75" w:rsidP="00C505E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VI. Personas Jurídicas Colectivas, anexarán el Acta Constitutiva correspondiente; </w:t>
      </w:r>
    </w:p>
    <w:p w:rsidR="001C5F75" w:rsidRPr="004533C3" w:rsidRDefault="001C5F75" w:rsidP="00C505E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VII. Si el predio cuenta con construcción, se deberá anexar copia de la Licencia de Uso de Suelo; y </w:t>
      </w:r>
    </w:p>
    <w:p w:rsidR="001C5F75" w:rsidRPr="004533C3" w:rsidRDefault="001C5F75" w:rsidP="00C505E8">
      <w:pPr>
        <w:spacing w:before="120" w:after="120"/>
        <w:ind w:left="851" w:right="902"/>
        <w:jc w:val="both"/>
        <w:rPr>
          <w:rFonts w:ascii="Palatino Linotype" w:hAnsi="Palatino Linotype"/>
        </w:rPr>
      </w:pPr>
      <w:r w:rsidRPr="004533C3">
        <w:rPr>
          <w:rFonts w:ascii="Palatino Linotype" w:hAnsi="Palatino Linotype"/>
          <w:i/>
          <w:sz w:val="22"/>
          <w:szCs w:val="22"/>
        </w:rPr>
        <w:t>VIII. Los desarrollos, empresas, personas Físicas y/o Jurídicas Colectivas que tengan antecedentes de dictamen vial, deberán anexar copia del documento que ampare el cumplimiento del mismo.</w:t>
      </w:r>
      <w:r w:rsidR="00C505E8" w:rsidRPr="004533C3">
        <w:rPr>
          <w:rFonts w:ascii="Palatino Linotype" w:hAnsi="Palatino Linotype"/>
          <w:i/>
          <w:sz w:val="22"/>
          <w:szCs w:val="22"/>
        </w:rPr>
        <w:t>” (Sic)</w:t>
      </w:r>
    </w:p>
    <w:p w:rsidR="008E4879" w:rsidRPr="004533C3" w:rsidRDefault="008E4879" w:rsidP="00E74FD5">
      <w:pPr>
        <w:spacing w:before="240" w:after="240" w:line="360" w:lineRule="auto"/>
        <w:jc w:val="both"/>
        <w:rPr>
          <w:rFonts w:ascii="Palatino Linotype" w:hAnsi="Palatino Linotype"/>
        </w:rPr>
      </w:pPr>
      <w:r w:rsidRPr="004533C3">
        <w:rPr>
          <w:rFonts w:ascii="Palatino Linotype" w:hAnsi="Palatino Linotype"/>
        </w:rPr>
        <w:t xml:space="preserve">De lo transcrito, se advierte que el dictamen de incorporación e impacto vial, es la opinión técnica de la autoridad, que determina la factibilidad de incorporar a la infraestructura vial, el flujo vial y peatonal previsto, como consecuencia de la construcción, ampliación, modernización u operación de edificaciones o instalaciones de impacto regional, así como las obras y acciones que en su caso deban llevarse a cabo para mitigar su efecto, y que en su caso, </w:t>
      </w:r>
      <w:r w:rsidRPr="004533C3">
        <w:rPr>
          <w:rFonts w:ascii="Palatino Linotype" w:hAnsi="Palatino Linotype"/>
          <w:b/>
        </w:rPr>
        <w:t xml:space="preserve">EL SUJETO OBLIGADO </w:t>
      </w:r>
      <w:r w:rsidRPr="004533C3">
        <w:rPr>
          <w:rFonts w:ascii="Palatino Linotype" w:hAnsi="Palatino Linotype"/>
        </w:rPr>
        <w:t>no es el competente para emitir el Dictamen de incorporación e Impacto vial, solicitado por el particular, y considerando la respuesta proporcionada</w:t>
      </w:r>
      <w:r w:rsidR="00297542" w:rsidRPr="004533C3">
        <w:rPr>
          <w:rFonts w:ascii="Palatino Linotype" w:hAnsi="Palatino Linotype"/>
        </w:rPr>
        <w:t xml:space="preserve"> así como el análisis y orientación realizado por la ponencia </w:t>
      </w:r>
      <w:proofErr w:type="spellStart"/>
      <w:r w:rsidR="00297542" w:rsidRPr="004533C3">
        <w:rPr>
          <w:rFonts w:ascii="Palatino Linotype" w:hAnsi="Palatino Linotype"/>
        </w:rPr>
        <w:t>resolutora</w:t>
      </w:r>
      <w:proofErr w:type="spellEnd"/>
      <w:r w:rsidR="00297542" w:rsidRPr="004533C3">
        <w:rPr>
          <w:rFonts w:ascii="Palatino Linotype" w:hAnsi="Palatino Linotype"/>
        </w:rPr>
        <w:t xml:space="preserve">, </w:t>
      </w:r>
      <w:r w:rsidR="00BA403C" w:rsidRPr="004533C3">
        <w:rPr>
          <w:rFonts w:ascii="Palatino Linotype" w:hAnsi="Palatino Linotype"/>
        </w:rPr>
        <w:t xml:space="preserve">en consecuencia </w:t>
      </w:r>
      <w:r w:rsidR="00297542" w:rsidRPr="004533C3">
        <w:rPr>
          <w:rFonts w:ascii="Palatino Linotype" w:hAnsi="Palatino Linotype"/>
        </w:rPr>
        <w:t>la información requerida mediante e</w:t>
      </w:r>
      <w:r w:rsidR="00E92347" w:rsidRPr="004533C3">
        <w:rPr>
          <w:rFonts w:ascii="Palatino Linotype" w:hAnsi="Palatino Linotype"/>
        </w:rPr>
        <w:t xml:space="preserve">l numeral 8, queda sin materia, dejando a salvo los derechos del </w:t>
      </w:r>
      <w:r w:rsidR="00E92347" w:rsidRPr="004533C3">
        <w:rPr>
          <w:rFonts w:ascii="Palatino Linotype" w:hAnsi="Palatino Linotype"/>
          <w:b/>
        </w:rPr>
        <w:t>RECURRENTE</w:t>
      </w:r>
      <w:r w:rsidR="00E92347" w:rsidRPr="004533C3">
        <w:rPr>
          <w:rFonts w:ascii="Palatino Linotype" w:hAnsi="Palatino Linotype"/>
        </w:rPr>
        <w:t xml:space="preserve"> como se verá más adelante. </w:t>
      </w:r>
    </w:p>
    <w:p w:rsidR="00BA403C" w:rsidRPr="004533C3" w:rsidRDefault="003B2956" w:rsidP="00E74FD5">
      <w:pPr>
        <w:spacing w:before="240" w:after="240" w:line="360" w:lineRule="auto"/>
        <w:jc w:val="both"/>
        <w:rPr>
          <w:rFonts w:ascii="Palatino Linotype" w:hAnsi="Palatino Linotype"/>
        </w:rPr>
      </w:pPr>
      <w:r w:rsidRPr="004533C3">
        <w:rPr>
          <w:rFonts w:ascii="Palatino Linotype" w:hAnsi="Palatino Linotype"/>
        </w:rPr>
        <w:lastRenderedPageBreak/>
        <w:t xml:space="preserve">El siguiente punto a tratar, es el relativo al </w:t>
      </w:r>
      <w:r w:rsidRPr="004533C3">
        <w:rPr>
          <w:rFonts w:ascii="Palatino Linotype" w:hAnsi="Palatino Linotype"/>
          <w:b/>
        </w:rPr>
        <w:t xml:space="preserve">Estudio y dictamen de Protección Civil, </w:t>
      </w:r>
      <w:r w:rsidRPr="004533C3">
        <w:rPr>
          <w:rFonts w:ascii="Palatino Linotype" w:hAnsi="Palatino Linotype"/>
        </w:rPr>
        <w:t xml:space="preserve">en ese sentido es de referir, que </w:t>
      </w:r>
      <w:r w:rsidRPr="004533C3">
        <w:rPr>
          <w:rFonts w:ascii="Palatino Linotype" w:hAnsi="Palatino Linotype"/>
          <w:b/>
        </w:rPr>
        <w:t xml:space="preserve">EL SUJETO OBLIGADO </w:t>
      </w:r>
      <w:r w:rsidRPr="004533C3">
        <w:rPr>
          <w:rFonts w:ascii="Palatino Linotype" w:hAnsi="Palatino Linotype"/>
        </w:rPr>
        <w:t>asume contar con la información requerida, tan es así que remite el visto bueno de riesgo en materia de protecci</w:t>
      </w:r>
      <w:r w:rsidR="00D00FBD" w:rsidRPr="004533C3">
        <w:rPr>
          <w:rFonts w:ascii="Palatino Linotype" w:hAnsi="Palatino Linotype"/>
        </w:rPr>
        <w:t>ón civil, tal y como se advierte de las constancias electrónicas que integran el expediente formado con motivo del recurso de revisión de mérito.</w:t>
      </w:r>
    </w:p>
    <w:p w:rsidR="00D00FBD" w:rsidRPr="004533C3" w:rsidRDefault="00D00FBD" w:rsidP="00E74FD5">
      <w:pPr>
        <w:spacing w:before="240" w:after="240" w:line="360" w:lineRule="auto"/>
        <w:jc w:val="both"/>
        <w:rPr>
          <w:rFonts w:ascii="Palatino Linotype" w:hAnsi="Palatino Linotype"/>
        </w:rPr>
      </w:pPr>
      <w:r w:rsidRPr="004533C3">
        <w:rPr>
          <w:rFonts w:ascii="Palatino Linotype" w:hAnsi="Palatino Linotype"/>
        </w:rPr>
        <w:t xml:space="preserve">No obstante, es de señalar que de conformidad con el análisis a la normatividad que regula al </w:t>
      </w:r>
      <w:r w:rsidRPr="004533C3">
        <w:rPr>
          <w:rFonts w:ascii="Palatino Linotype" w:hAnsi="Palatino Linotype"/>
          <w:b/>
        </w:rPr>
        <w:t xml:space="preserve">SUJETO OBLIGADO </w:t>
      </w:r>
      <w:r w:rsidRPr="004533C3">
        <w:rPr>
          <w:rFonts w:ascii="Palatino Linotype" w:hAnsi="Palatino Linotype"/>
        </w:rPr>
        <w:t>en materia de protección civil, se observa que éste cuenta con la fuente obligacional de emitir dictámenes en dicha materia, y no solamente el visto bueno referido, tal y como se observa enseguida:</w:t>
      </w:r>
    </w:p>
    <w:p w:rsidR="00D00FBD" w:rsidRPr="004533C3" w:rsidRDefault="00257BB0" w:rsidP="007E229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w:t>
      </w:r>
      <w:r w:rsidR="00F6420C" w:rsidRPr="004533C3">
        <w:rPr>
          <w:rFonts w:ascii="Palatino Linotype" w:hAnsi="Palatino Linotype"/>
          <w:b/>
          <w:i/>
          <w:sz w:val="22"/>
          <w:szCs w:val="22"/>
        </w:rPr>
        <w:t>Artículo 63.</w:t>
      </w:r>
      <w:r w:rsidR="00F6420C" w:rsidRPr="004533C3">
        <w:rPr>
          <w:rFonts w:ascii="Palatino Linotype" w:hAnsi="Palatino Linotype"/>
          <w:i/>
          <w:sz w:val="22"/>
          <w:szCs w:val="22"/>
        </w:rPr>
        <w:t xml:space="preserve"> La Secretaría del Ayuntamiento, estará a cargo de un Secretario del Ayuntamiento y tendrá las atribuciones, responsabilidades y funciones que le otorguen las leyes, reglamentos y demás disposiciones aplicables en la materia, así como las que a continuación se establecen:</w:t>
      </w:r>
    </w:p>
    <w:p w:rsidR="00F6420C" w:rsidRPr="004533C3" w:rsidRDefault="00F6420C" w:rsidP="007E229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w:t>
      </w:r>
    </w:p>
    <w:p w:rsidR="00F6420C" w:rsidRPr="004533C3" w:rsidRDefault="00F6420C" w:rsidP="007E229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XXXI. Tener a su cargo la Unidad Municipal de Protección Civil, elaborar el Programa Municipal de Protección Civil en beneficio de la ciudadanía y crear el Consejo Municipal de Protección Civil;</w:t>
      </w:r>
    </w:p>
    <w:p w:rsidR="00F6420C" w:rsidRPr="004533C3" w:rsidRDefault="00F6420C" w:rsidP="007E229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w:t>
      </w:r>
    </w:p>
    <w:p w:rsidR="00F6420C" w:rsidRPr="004533C3" w:rsidRDefault="00F6420C" w:rsidP="007E2298">
      <w:pPr>
        <w:spacing w:before="120" w:after="120"/>
        <w:ind w:left="851" w:right="902"/>
        <w:jc w:val="both"/>
        <w:rPr>
          <w:rFonts w:ascii="Palatino Linotype" w:hAnsi="Palatino Linotype"/>
          <w:i/>
          <w:sz w:val="22"/>
          <w:szCs w:val="22"/>
        </w:rPr>
      </w:pPr>
      <w:r w:rsidRPr="004533C3">
        <w:rPr>
          <w:rFonts w:ascii="Palatino Linotype" w:hAnsi="Palatino Linotype"/>
          <w:b/>
          <w:i/>
          <w:sz w:val="22"/>
          <w:szCs w:val="22"/>
        </w:rPr>
        <w:t>Artículo 64.</w:t>
      </w:r>
      <w:r w:rsidRPr="004533C3">
        <w:rPr>
          <w:rFonts w:ascii="Palatino Linotype" w:hAnsi="Palatino Linotype"/>
          <w:i/>
          <w:sz w:val="22"/>
          <w:szCs w:val="22"/>
        </w:rPr>
        <w:t xml:space="preserve"> Para el despacho de los asuntos de competencia de la Secretaría del Ayuntamiento, su Titular se auxiliará directamente de las siguientes unidades administrativas: </w:t>
      </w:r>
    </w:p>
    <w:p w:rsidR="00F6420C" w:rsidRPr="004533C3" w:rsidRDefault="00F6420C" w:rsidP="007E229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I. Subsecretaría del Ayuntamiento; </w:t>
      </w:r>
    </w:p>
    <w:p w:rsidR="00F6420C" w:rsidRPr="004533C3" w:rsidRDefault="00F6420C" w:rsidP="007E229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II. Unidad Municipal de Protección Civil; </w:t>
      </w:r>
    </w:p>
    <w:p w:rsidR="00F6420C" w:rsidRPr="004533C3" w:rsidRDefault="00F6420C" w:rsidP="007E229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III. Dirección de Gobierno </w:t>
      </w:r>
    </w:p>
    <w:p w:rsidR="00F6420C" w:rsidRPr="004533C3" w:rsidRDefault="00F6420C" w:rsidP="007E229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IV. Dirección de Desarrollo Político; </w:t>
      </w:r>
    </w:p>
    <w:p w:rsidR="00F6420C" w:rsidRPr="004533C3" w:rsidRDefault="00F6420C" w:rsidP="007E229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V. Dirección de Asuntos de Cabildo y Legislativos; </w:t>
      </w:r>
    </w:p>
    <w:p w:rsidR="00F6420C" w:rsidRPr="004533C3" w:rsidRDefault="00F6420C" w:rsidP="007E229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VI. Dirección de Servicios Administrativos; </w:t>
      </w:r>
    </w:p>
    <w:p w:rsidR="00F6420C" w:rsidRPr="004533C3" w:rsidRDefault="00F6420C" w:rsidP="007E229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 xml:space="preserve">VII. Dirección Jurídica; y </w:t>
      </w:r>
    </w:p>
    <w:p w:rsidR="00F6420C" w:rsidRPr="004533C3" w:rsidRDefault="00F6420C" w:rsidP="007E229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VIII. Dirección de Servicios Ciudadanos.</w:t>
      </w:r>
    </w:p>
    <w:p w:rsidR="00F6420C" w:rsidRPr="004533C3" w:rsidRDefault="00F6420C" w:rsidP="007E2298">
      <w:pPr>
        <w:spacing w:before="120" w:after="120"/>
        <w:ind w:left="851" w:right="902"/>
        <w:jc w:val="both"/>
        <w:rPr>
          <w:rFonts w:ascii="Palatino Linotype" w:hAnsi="Palatino Linotype"/>
          <w:i/>
          <w:sz w:val="22"/>
          <w:szCs w:val="22"/>
        </w:rPr>
      </w:pPr>
      <w:r w:rsidRPr="004533C3">
        <w:rPr>
          <w:rFonts w:ascii="Palatino Linotype" w:hAnsi="Palatino Linotype"/>
          <w:b/>
          <w:i/>
          <w:sz w:val="22"/>
          <w:szCs w:val="22"/>
        </w:rPr>
        <w:lastRenderedPageBreak/>
        <w:t>Artículo 66.</w:t>
      </w:r>
      <w:r w:rsidRPr="004533C3">
        <w:rPr>
          <w:rFonts w:ascii="Palatino Linotype" w:hAnsi="Palatino Linotype"/>
          <w:i/>
          <w:sz w:val="22"/>
          <w:szCs w:val="22"/>
        </w:rPr>
        <w:t xml:space="preserve"> La Unidad Municipal de Protección Civil, será encabezada por un Coordinador que será nombrado por el Presidente Municipal y que le responderá directamente en los casos de emergencias y tendrá las siguientes facultades:</w:t>
      </w:r>
    </w:p>
    <w:p w:rsidR="00F6420C" w:rsidRPr="004533C3" w:rsidRDefault="00F6420C" w:rsidP="007E229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w:t>
      </w:r>
    </w:p>
    <w:p w:rsidR="00F6420C" w:rsidRPr="004533C3" w:rsidRDefault="00F6420C" w:rsidP="007E2298">
      <w:pPr>
        <w:spacing w:before="120" w:after="120"/>
        <w:ind w:left="851" w:right="902"/>
        <w:jc w:val="both"/>
        <w:rPr>
          <w:rFonts w:ascii="Palatino Linotype" w:hAnsi="Palatino Linotype"/>
          <w:b/>
          <w:i/>
          <w:sz w:val="22"/>
          <w:szCs w:val="22"/>
          <w:u w:val="single"/>
        </w:rPr>
      </w:pPr>
      <w:r w:rsidRPr="004533C3">
        <w:rPr>
          <w:rFonts w:ascii="Palatino Linotype" w:hAnsi="Palatino Linotype"/>
          <w:b/>
          <w:i/>
          <w:sz w:val="22"/>
          <w:szCs w:val="22"/>
          <w:u w:val="single"/>
        </w:rPr>
        <w:t>IX. Realizar los dictámenes, emisiones de factibilidad y visto bueno de riesgo en materia de protección civil en términos de las disposiciones jurídicas aplicables;</w:t>
      </w:r>
    </w:p>
    <w:p w:rsidR="00F6420C" w:rsidRPr="004533C3" w:rsidRDefault="00F6420C" w:rsidP="007E2298">
      <w:pPr>
        <w:spacing w:before="120" w:after="120"/>
        <w:ind w:left="851" w:right="902"/>
        <w:jc w:val="both"/>
        <w:rPr>
          <w:rFonts w:ascii="Palatino Linotype" w:hAnsi="Palatino Linotype"/>
          <w:i/>
          <w:sz w:val="22"/>
          <w:szCs w:val="22"/>
        </w:rPr>
      </w:pPr>
      <w:r w:rsidRPr="004533C3">
        <w:rPr>
          <w:rFonts w:ascii="Palatino Linotype" w:hAnsi="Palatino Linotype"/>
          <w:i/>
          <w:sz w:val="22"/>
          <w:szCs w:val="22"/>
        </w:rPr>
        <w:t>…</w:t>
      </w:r>
      <w:r w:rsidR="00257BB0" w:rsidRPr="004533C3">
        <w:rPr>
          <w:rFonts w:ascii="Palatino Linotype" w:hAnsi="Palatino Linotype"/>
          <w:i/>
          <w:sz w:val="22"/>
          <w:szCs w:val="22"/>
        </w:rPr>
        <w:t>” (Sic)</w:t>
      </w:r>
    </w:p>
    <w:p w:rsidR="00D00FBD" w:rsidRPr="004533C3" w:rsidRDefault="00257BB0" w:rsidP="00E74FD5">
      <w:pPr>
        <w:spacing w:before="240" w:after="240" w:line="360" w:lineRule="auto"/>
        <w:jc w:val="both"/>
        <w:rPr>
          <w:rFonts w:ascii="Palatino Linotype" w:hAnsi="Palatino Linotype"/>
        </w:rPr>
      </w:pPr>
      <w:r w:rsidRPr="004533C3">
        <w:rPr>
          <w:rFonts w:ascii="Palatino Linotype" w:hAnsi="Palatino Linotype"/>
        </w:rPr>
        <w:t xml:space="preserve">Por lo tanto, resulta dable ordenar previa </w:t>
      </w:r>
      <w:r w:rsidRPr="004533C3">
        <w:rPr>
          <w:rFonts w:ascii="Palatino Linotype" w:hAnsi="Palatino Linotype"/>
          <w:b/>
        </w:rPr>
        <w:t>búsqueda exhaustiva y razonable</w:t>
      </w:r>
      <w:r w:rsidRPr="004533C3">
        <w:rPr>
          <w:rFonts w:ascii="Palatino Linotype" w:hAnsi="Palatino Linotype"/>
        </w:rPr>
        <w:t xml:space="preserve"> la entrega del Dictamen en materia de protección civil, respecto del inmueble referido en la solicitud de mérito, en </w:t>
      </w:r>
      <w:r w:rsidRPr="004533C3">
        <w:rPr>
          <w:rFonts w:ascii="Palatino Linotype" w:hAnsi="Palatino Linotype"/>
          <w:b/>
        </w:rPr>
        <w:t>versión pública</w:t>
      </w:r>
      <w:r w:rsidRPr="004533C3">
        <w:rPr>
          <w:rFonts w:ascii="Palatino Linotype" w:hAnsi="Palatino Linotype"/>
        </w:rPr>
        <w:t xml:space="preserve"> de ser procedente, como se analizará más adelante. </w:t>
      </w:r>
    </w:p>
    <w:p w:rsidR="001A044E" w:rsidRPr="004533C3" w:rsidRDefault="00257BB0" w:rsidP="00E74FD5">
      <w:pPr>
        <w:spacing w:before="240" w:after="240" w:line="360" w:lineRule="auto"/>
        <w:jc w:val="both"/>
        <w:rPr>
          <w:rFonts w:ascii="Palatino Linotype" w:hAnsi="Palatino Linotype" w:cs="Arial"/>
        </w:rPr>
      </w:pPr>
      <w:r w:rsidRPr="004533C3">
        <w:rPr>
          <w:rFonts w:ascii="Palatino Linotype" w:hAnsi="Palatino Linotype" w:cs="Arial"/>
        </w:rPr>
        <w:t xml:space="preserve">Para el caso, de que posterior a la búsqueda referida, no encontrare la información señalada, bastará con hacerlo </w:t>
      </w:r>
      <w:r w:rsidR="001A2544" w:rsidRPr="004533C3">
        <w:rPr>
          <w:rFonts w:ascii="Palatino Linotype" w:hAnsi="Palatino Linotype" w:cs="Arial"/>
        </w:rPr>
        <w:t xml:space="preserve">del conocimiento del particular, pues se insiste que la emisión de dicha documentación requiere el accionar de la parte interesada en la emisión de dicho documento. </w:t>
      </w:r>
    </w:p>
    <w:p w:rsidR="000B0898" w:rsidRPr="004533C3" w:rsidRDefault="00BB0E04" w:rsidP="00E74FD5">
      <w:pPr>
        <w:spacing w:before="240" w:after="240" w:line="360" w:lineRule="auto"/>
        <w:jc w:val="both"/>
        <w:rPr>
          <w:rFonts w:ascii="Palatino Linotype" w:hAnsi="Palatino Linotype"/>
        </w:rPr>
      </w:pPr>
      <w:r w:rsidRPr="004533C3">
        <w:rPr>
          <w:rFonts w:ascii="Palatino Linotype" w:hAnsi="Palatino Linotype" w:cs="Arial"/>
        </w:rPr>
        <w:t xml:space="preserve">Enseguida, se procede a analizar el pedimento en cuanto a </w:t>
      </w:r>
      <w:r w:rsidR="000704CB" w:rsidRPr="004533C3">
        <w:rPr>
          <w:rFonts w:ascii="Palatino Linotype" w:hAnsi="Palatino Linotype" w:cs="Arial"/>
        </w:rPr>
        <w:t xml:space="preserve">la </w:t>
      </w:r>
      <w:r w:rsidR="000704CB" w:rsidRPr="004533C3">
        <w:rPr>
          <w:rFonts w:ascii="Palatino Linotype" w:hAnsi="Palatino Linotype" w:cs="Arial"/>
          <w:b/>
        </w:rPr>
        <w:t>Licencia de Funcionamiento</w:t>
      </w:r>
      <w:r w:rsidR="000B0898" w:rsidRPr="004533C3">
        <w:rPr>
          <w:rFonts w:ascii="Palatino Linotype" w:hAnsi="Palatino Linotype" w:cs="Arial"/>
          <w:b/>
        </w:rPr>
        <w:t xml:space="preserve"> </w:t>
      </w:r>
      <w:r w:rsidR="000B0898" w:rsidRPr="004533C3">
        <w:rPr>
          <w:rFonts w:ascii="Palatino Linotype" w:hAnsi="Palatino Linotype"/>
        </w:rPr>
        <w:t>referido en el numeral 10 de la solicitud de información</w:t>
      </w:r>
      <w:r w:rsidR="00386C81" w:rsidRPr="004533C3">
        <w:rPr>
          <w:rFonts w:ascii="Palatino Linotype" w:hAnsi="Palatino Linotype"/>
        </w:rPr>
        <w:t>.</w:t>
      </w:r>
      <w:r w:rsidR="000B0898" w:rsidRPr="004533C3">
        <w:rPr>
          <w:rFonts w:ascii="Palatino Linotype" w:hAnsi="Palatino Linotype"/>
        </w:rPr>
        <w:t xml:space="preserve"> </w:t>
      </w:r>
    </w:p>
    <w:p w:rsidR="000B0898" w:rsidRPr="004533C3" w:rsidRDefault="000B0898" w:rsidP="00E74FD5">
      <w:pPr>
        <w:widowControl w:val="0"/>
        <w:autoSpaceDE w:val="0"/>
        <w:autoSpaceDN w:val="0"/>
        <w:adjustRightInd w:val="0"/>
        <w:spacing w:before="240" w:after="240" w:line="360" w:lineRule="auto"/>
        <w:jc w:val="both"/>
        <w:rPr>
          <w:rFonts w:ascii="Palatino Linotype" w:hAnsi="Palatino Linotype"/>
          <w:bCs/>
        </w:rPr>
      </w:pPr>
      <w:r w:rsidRPr="004533C3">
        <w:rPr>
          <w:rFonts w:ascii="Palatino Linotype" w:hAnsi="Palatino Linotype"/>
        </w:rPr>
        <w:t xml:space="preserve">En ese sentido, debemos recordar lo establecido en los </w:t>
      </w:r>
      <w:r w:rsidR="002D45F4" w:rsidRPr="004533C3">
        <w:rPr>
          <w:rFonts w:ascii="Palatino Linotype" w:hAnsi="Palatino Linotype"/>
          <w:bCs/>
        </w:rPr>
        <w:t>artículos 31</w:t>
      </w:r>
      <w:r w:rsidR="00AC1B8E" w:rsidRPr="004533C3">
        <w:rPr>
          <w:rFonts w:ascii="Palatino Linotype" w:hAnsi="Palatino Linotype"/>
          <w:bCs/>
        </w:rPr>
        <w:t>,</w:t>
      </w:r>
      <w:r w:rsidR="002D45F4" w:rsidRPr="004533C3">
        <w:rPr>
          <w:rFonts w:ascii="Palatino Linotype" w:hAnsi="Palatino Linotype"/>
          <w:bCs/>
        </w:rPr>
        <w:t xml:space="preserve"> fracción XXIV </w:t>
      </w:r>
      <w:proofErr w:type="spellStart"/>
      <w:r w:rsidR="002D45F4" w:rsidRPr="004533C3">
        <w:rPr>
          <w:rFonts w:ascii="Palatino Linotype" w:hAnsi="Palatino Linotype"/>
          <w:bCs/>
        </w:rPr>
        <w:t>Quá</w:t>
      </w:r>
      <w:r w:rsidRPr="004533C3">
        <w:rPr>
          <w:rFonts w:ascii="Palatino Linotype" w:hAnsi="Palatino Linotype"/>
          <w:bCs/>
        </w:rPr>
        <w:t>ter</w:t>
      </w:r>
      <w:proofErr w:type="spellEnd"/>
      <w:r w:rsidRPr="004533C3">
        <w:rPr>
          <w:rFonts w:ascii="Palatino Linotype" w:hAnsi="Palatino Linotype"/>
          <w:bCs/>
        </w:rPr>
        <w:t>, 48</w:t>
      </w:r>
      <w:r w:rsidR="00AC1B8E" w:rsidRPr="004533C3">
        <w:rPr>
          <w:rFonts w:ascii="Palatino Linotype" w:hAnsi="Palatino Linotype"/>
          <w:bCs/>
        </w:rPr>
        <w:t>,</w:t>
      </w:r>
      <w:r w:rsidRPr="004533C3">
        <w:rPr>
          <w:rFonts w:ascii="Palatino Linotype" w:hAnsi="Palatino Linotype"/>
          <w:bCs/>
        </w:rPr>
        <w:t xml:space="preserve"> fracción </w:t>
      </w:r>
      <w:r w:rsidR="002D45F4" w:rsidRPr="004533C3">
        <w:rPr>
          <w:rFonts w:ascii="Palatino Linotype" w:hAnsi="Palatino Linotype"/>
          <w:bCs/>
        </w:rPr>
        <w:t xml:space="preserve">XIII </w:t>
      </w:r>
      <w:proofErr w:type="spellStart"/>
      <w:r w:rsidRPr="004533C3">
        <w:rPr>
          <w:rFonts w:ascii="Palatino Linotype" w:hAnsi="Palatino Linotype"/>
          <w:bCs/>
        </w:rPr>
        <w:t>Quáter</w:t>
      </w:r>
      <w:proofErr w:type="spellEnd"/>
      <w:r w:rsidR="002D45F4" w:rsidRPr="004533C3">
        <w:rPr>
          <w:rFonts w:ascii="Palatino Linotype" w:hAnsi="Palatino Linotype"/>
          <w:bCs/>
        </w:rPr>
        <w:t xml:space="preserve">, 96 </w:t>
      </w:r>
      <w:proofErr w:type="spellStart"/>
      <w:r w:rsidR="002D45F4" w:rsidRPr="004533C3">
        <w:rPr>
          <w:rFonts w:ascii="Palatino Linotype" w:hAnsi="Palatino Linotype"/>
          <w:bCs/>
        </w:rPr>
        <w:t>Quáter</w:t>
      </w:r>
      <w:proofErr w:type="spellEnd"/>
      <w:r w:rsidR="00AC1B8E" w:rsidRPr="004533C3">
        <w:rPr>
          <w:rFonts w:ascii="Palatino Linotype" w:hAnsi="Palatino Linotype"/>
          <w:bCs/>
        </w:rPr>
        <w:t>,</w:t>
      </w:r>
      <w:r w:rsidR="002D45F4" w:rsidRPr="004533C3">
        <w:rPr>
          <w:rFonts w:ascii="Palatino Linotype" w:hAnsi="Palatino Linotype"/>
          <w:bCs/>
        </w:rPr>
        <w:t xml:space="preserve"> </w:t>
      </w:r>
      <w:r w:rsidRPr="004533C3">
        <w:rPr>
          <w:rFonts w:ascii="Palatino Linotype" w:hAnsi="Palatino Linotype"/>
          <w:bCs/>
        </w:rPr>
        <w:t xml:space="preserve">fracciones XVIII y XIX de la Ley Orgánica Municipal del Estado de México, </w:t>
      </w:r>
      <w:proofErr w:type="gramStart"/>
      <w:r w:rsidRPr="004533C3">
        <w:rPr>
          <w:rFonts w:ascii="Palatino Linotype" w:hAnsi="Palatino Linotype"/>
          <w:bCs/>
        </w:rPr>
        <w:t>mismos</w:t>
      </w:r>
      <w:proofErr w:type="gramEnd"/>
      <w:r w:rsidRPr="004533C3">
        <w:rPr>
          <w:rFonts w:ascii="Palatino Linotype" w:hAnsi="Palatino Linotype"/>
          <w:bCs/>
        </w:rPr>
        <w:t xml:space="preserve"> que son del tenor literal siguiente:</w:t>
      </w:r>
    </w:p>
    <w:p w:rsidR="000B0898" w:rsidRPr="004533C3" w:rsidRDefault="000B0898" w:rsidP="00862B70">
      <w:pPr>
        <w:spacing w:before="120" w:after="120"/>
        <w:ind w:left="709" w:right="899"/>
        <w:jc w:val="both"/>
        <w:rPr>
          <w:rFonts w:ascii="Palatino Linotype" w:hAnsi="Palatino Linotype" w:cs="Arial"/>
          <w:b/>
          <w:bCs/>
          <w:i/>
          <w:noProof/>
          <w:sz w:val="22"/>
          <w:szCs w:val="22"/>
        </w:rPr>
      </w:pPr>
      <w:r w:rsidRPr="004533C3">
        <w:rPr>
          <w:rFonts w:ascii="Palatino Linotype" w:hAnsi="Palatino Linotype" w:cs="Arial"/>
          <w:bCs/>
          <w:i/>
          <w:noProof/>
          <w:sz w:val="22"/>
          <w:szCs w:val="22"/>
        </w:rPr>
        <w:t>“</w:t>
      </w:r>
      <w:r w:rsidRPr="004533C3">
        <w:rPr>
          <w:rFonts w:ascii="Palatino Linotype" w:hAnsi="Palatino Linotype" w:cs="Arial"/>
          <w:b/>
          <w:bCs/>
          <w:i/>
          <w:noProof/>
          <w:sz w:val="22"/>
          <w:szCs w:val="22"/>
        </w:rPr>
        <w:t xml:space="preserve">Artículo 31.- </w:t>
      </w:r>
      <w:r w:rsidRPr="004533C3">
        <w:rPr>
          <w:rFonts w:ascii="Palatino Linotype" w:hAnsi="Palatino Linotype" w:cs="Arial"/>
          <w:b/>
          <w:bCs/>
          <w:i/>
          <w:noProof/>
          <w:sz w:val="22"/>
          <w:szCs w:val="22"/>
          <w:u w:val="single"/>
        </w:rPr>
        <w:t>Son atribuciones de los ayuntamientos</w:t>
      </w:r>
      <w:r w:rsidRPr="004533C3">
        <w:rPr>
          <w:rFonts w:ascii="Palatino Linotype" w:hAnsi="Palatino Linotype" w:cs="Arial"/>
          <w:b/>
          <w:bCs/>
          <w:i/>
          <w:noProof/>
          <w:sz w:val="22"/>
          <w:szCs w:val="22"/>
        </w:rPr>
        <w:t>:</w:t>
      </w:r>
    </w:p>
    <w:p w:rsidR="000B0898" w:rsidRPr="004533C3" w:rsidRDefault="000B0898" w:rsidP="00862B70">
      <w:pPr>
        <w:spacing w:before="120" w:after="120"/>
        <w:ind w:left="709" w:right="899"/>
        <w:jc w:val="both"/>
        <w:rPr>
          <w:rFonts w:ascii="Palatino Linotype" w:hAnsi="Palatino Linotype" w:cs="Arial"/>
          <w:bCs/>
          <w:i/>
          <w:noProof/>
          <w:sz w:val="22"/>
          <w:szCs w:val="22"/>
        </w:rPr>
      </w:pPr>
      <w:r w:rsidRPr="004533C3">
        <w:rPr>
          <w:rFonts w:ascii="Palatino Linotype" w:hAnsi="Palatino Linotype" w:cs="Arial"/>
          <w:bCs/>
          <w:i/>
          <w:noProof/>
          <w:sz w:val="22"/>
          <w:szCs w:val="22"/>
        </w:rPr>
        <w:t>…</w:t>
      </w:r>
    </w:p>
    <w:p w:rsidR="000B0898" w:rsidRPr="004533C3" w:rsidRDefault="000B0898" w:rsidP="00862B70">
      <w:pPr>
        <w:spacing w:before="120" w:after="120"/>
        <w:ind w:left="709" w:right="899"/>
        <w:jc w:val="both"/>
        <w:rPr>
          <w:rFonts w:ascii="Palatino Linotype" w:hAnsi="Palatino Linotype" w:cs="Arial"/>
          <w:bCs/>
          <w:i/>
          <w:noProof/>
          <w:sz w:val="22"/>
          <w:szCs w:val="22"/>
        </w:rPr>
      </w:pPr>
      <w:r w:rsidRPr="004533C3">
        <w:rPr>
          <w:rFonts w:ascii="Palatino Linotype" w:hAnsi="Palatino Linotype" w:cs="Arial"/>
          <w:b/>
          <w:bCs/>
          <w:i/>
          <w:noProof/>
          <w:sz w:val="22"/>
          <w:szCs w:val="22"/>
        </w:rPr>
        <w:t xml:space="preserve">XXIV. Quater. </w:t>
      </w:r>
      <w:r w:rsidRPr="004533C3">
        <w:rPr>
          <w:rFonts w:ascii="Palatino Linotype" w:hAnsi="Palatino Linotype" w:cs="Arial"/>
          <w:b/>
          <w:bCs/>
          <w:i/>
          <w:noProof/>
          <w:sz w:val="22"/>
          <w:szCs w:val="22"/>
          <w:u w:val="single"/>
        </w:rPr>
        <w:t>Otorgar licencias</w:t>
      </w:r>
      <w:r w:rsidRPr="004533C3">
        <w:rPr>
          <w:rFonts w:ascii="Palatino Linotype" w:hAnsi="Palatino Linotype" w:cs="Arial"/>
          <w:bCs/>
          <w:i/>
          <w:noProof/>
          <w:sz w:val="22"/>
          <w:szCs w:val="22"/>
        </w:rPr>
        <w:t xml:space="preserve"> y permisos para construcciones privadas y </w:t>
      </w:r>
      <w:r w:rsidRPr="004533C3">
        <w:rPr>
          <w:rFonts w:ascii="Palatino Linotype" w:hAnsi="Palatino Linotype" w:cs="Arial"/>
          <w:b/>
          <w:bCs/>
          <w:i/>
          <w:noProof/>
          <w:sz w:val="22"/>
          <w:szCs w:val="22"/>
          <w:u w:val="single"/>
        </w:rPr>
        <w:t>para el funcionamiento de unidades económicas</w:t>
      </w:r>
      <w:r w:rsidRPr="004533C3">
        <w:rPr>
          <w:rFonts w:ascii="Palatino Linotype" w:hAnsi="Palatino Linotype" w:cs="Arial"/>
          <w:bCs/>
          <w:i/>
          <w:noProof/>
          <w:sz w:val="22"/>
          <w:szCs w:val="22"/>
        </w:rPr>
        <w:t xml:space="preserve"> o establecimientos destinados a la </w:t>
      </w:r>
      <w:r w:rsidRPr="004533C3">
        <w:rPr>
          <w:rFonts w:ascii="Palatino Linotype" w:hAnsi="Palatino Linotype" w:cs="Arial"/>
          <w:bCs/>
          <w:i/>
          <w:noProof/>
          <w:sz w:val="22"/>
          <w:szCs w:val="22"/>
        </w:rPr>
        <w:lastRenderedPageBreak/>
        <w:t>enajenación, reparación o mantenimiento de vehículos automotores usados y autopartes nuevas y usadas;.</w:t>
      </w:r>
    </w:p>
    <w:p w:rsidR="000B0898" w:rsidRPr="004533C3" w:rsidRDefault="000B0898" w:rsidP="00862B70">
      <w:pPr>
        <w:spacing w:before="120" w:after="120"/>
        <w:ind w:left="709" w:right="899"/>
        <w:jc w:val="both"/>
        <w:rPr>
          <w:rFonts w:ascii="Palatino Linotype" w:hAnsi="Palatino Linotype" w:cs="Arial"/>
          <w:bCs/>
          <w:i/>
          <w:noProof/>
          <w:sz w:val="22"/>
          <w:szCs w:val="22"/>
        </w:rPr>
      </w:pPr>
      <w:r w:rsidRPr="004533C3">
        <w:rPr>
          <w:rFonts w:ascii="Palatino Linotype" w:hAnsi="Palatino Linotype" w:cs="Arial"/>
          <w:b/>
          <w:bCs/>
          <w:i/>
          <w:noProof/>
          <w:sz w:val="22"/>
          <w:szCs w:val="22"/>
        </w:rPr>
        <w:t xml:space="preserve">Artículo 48.- </w:t>
      </w:r>
      <w:r w:rsidRPr="004533C3">
        <w:rPr>
          <w:rFonts w:ascii="Palatino Linotype" w:hAnsi="Palatino Linotype" w:cs="Arial"/>
          <w:b/>
          <w:bCs/>
          <w:i/>
          <w:noProof/>
          <w:sz w:val="22"/>
          <w:szCs w:val="22"/>
          <w:u w:val="single"/>
        </w:rPr>
        <w:t>El presidente municipal tiene las siguientes atribuciones</w:t>
      </w:r>
      <w:r w:rsidRPr="004533C3">
        <w:rPr>
          <w:rFonts w:ascii="Palatino Linotype" w:hAnsi="Palatino Linotype" w:cs="Arial"/>
          <w:bCs/>
          <w:i/>
          <w:noProof/>
          <w:sz w:val="22"/>
          <w:szCs w:val="22"/>
        </w:rPr>
        <w:t>:</w:t>
      </w:r>
    </w:p>
    <w:p w:rsidR="000B0898" w:rsidRPr="004533C3" w:rsidRDefault="000B0898" w:rsidP="00862B70">
      <w:pPr>
        <w:spacing w:before="120" w:after="120"/>
        <w:ind w:left="709" w:right="899"/>
        <w:jc w:val="both"/>
        <w:rPr>
          <w:rFonts w:ascii="Palatino Linotype" w:hAnsi="Palatino Linotype" w:cs="Arial"/>
          <w:bCs/>
          <w:i/>
          <w:noProof/>
          <w:sz w:val="22"/>
          <w:szCs w:val="22"/>
        </w:rPr>
      </w:pPr>
      <w:r w:rsidRPr="004533C3">
        <w:rPr>
          <w:rFonts w:ascii="Palatino Linotype" w:hAnsi="Palatino Linotype" w:cs="Arial"/>
          <w:bCs/>
          <w:i/>
          <w:noProof/>
          <w:sz w:val="22"/>
          <w:szCs w:val="22"/>
        </w:rPr>
        <w:t>…</w:t>
      </w:r>
    </w:p>
    <w:p w:rsidR="000B0898" w:rsidRPr="004533C3" w:rsidRDefault="000B0898" w:rsidP="00862B70">
      <w:pPr>
        <w:spacing w:before="120" w:after="120"/>
        <w:ind w:left="709" w:right="899"/>
        <w:jc w:val="both"/>
        <w:rPr>
          <w:rFonts w:ascii="Palatino Linotype" w:hAnsi="Palatino Linotype" w:cs="Arial"/>
          <w:bCs/>
          <w:i/>
          <w:noProof/>
          <w:sz w:val="22"/>
          <w:szCs w:val="22"/>
        </w:rPr>
      </w:pPr>
      <w:r w:rsidRPr="004533C3">
        <w:rPr>
          <w:rFonts w:ascii="Palatino Linotype" w:hAnsi="Palatino Linotype" w:cs="Arial"/>
          <w:b/>
          <w:bCs/>
          <w:i/>
          <w:noProof/>
          <w:sz w:val="22"/>
          <w:szCs w:val="22"/>
        </w:rPr>
        <w:t>XIII Quáter</w:t>
      </w:r>
      <w:r w:rsidRPr="004533C3">
        <w:rPr>
          <w:rFonts w:ascii="Palatino Linotype" w:hAnsi="Palatino Linotype" w:cs="Arial"/>
          <w:bCs/>
          <w:i/>
          <w:noProof/>
          <w:sz w:val="22"/>
          <w:szCs w:val="22"/>
        </w:rPr>
        <w:t xml:space="preserve">. </w:t>
      </w:r>
      <w:r w:rsidRPr="004533C3">
        <w:rPr>
          <w:rFonts w:ascii="Palatino Linotype" w:hAnsi="Palatino Linotype" w:cs="Arial"/>
          <w:b/>
          <w:bCs/>
          <w:i/>
          <w:noProof/>
          <w:sz w:val="22"/>
          <w:szCs w:val="22"/>
          <w:u w:val="single"/>
        </w:rPr>
        <w:t>Expedir</w:t>
      </w:r>
      <w:r w:rsidRPr="004533C3">
        <w:rPr>
          <w:rFonts w:ascii="Palatino Linotype" w:hAnsi="Palatino Linotype" w:cs="Arial"/>
          <w:bCs/>
          <w:i/>
          <w:noProof/>
          <w:sz w:val="22"/>
          <w:szCs w:val="22"/>
        </w:rPr>
        <w:t xml:space="preserve"> o negar </w:t>
      </w:r>
      <w:r w:rsidRPr="004533C3">
        <w:rPr>
          <w:rFonts w:ascii="Palatino Linotype" w:hAnsi="Palatino Linotype" w:cs="Arial"/>
          <w:b/>
          <w:bCs/>
          <w:i/>
          <w:noProof/>
          <w:sz w:val="22"/>
          <w:szCs w:val="22"/>
          <w:u w:val="single"/>
        </w:rPr>
        <w:t>licencias</w:t>
      </w:r>
      <w:r w:rsidRPr="004533C3">
        <w:rPr>
          <w:rFonts w:ascii="Palatino Linotype" w:hAnsi="Palatino Linotype" w:cs="Arial"/>
          <w:bCs/>
          <w:i/>
          <w:noProof/>
          <w:sz w:val="22"/>
          <w:szCs w:val="22"/>
        </w:rPr>
        <w:t xml:space="preserve"> o permisos </w:t>
      </w:r>
      <w:r w:rsidRPr="004533C3">
        <w:rPr>
          <w:rFonts w:ascii="Palatino Linotype" w:hAnsi="Palatino Linotype" w:cs="Arial"/>
          <w:b/>
          <w:bCs/>
          <w:i/>
          <w:noProof/>
          <w:sz w:val="22"/>
          <w:szCs w:val="22"/>
          <w:u w:val="single"/>
        </w:rPr>
        <w:t>de funcionamiento, previo acuerdo del ayuntamiento, para las unidades económicas</w:t>
      </w:r>
      <w:r w:rsidRPr="004533C3">
        <w:rPr>
          <w:rFonts w:ascii="Palatino Linotype" w:hAnsi="Palatino Linotype" w:cs="Arial"/>
          <w:bCs/>
          <w:i/>
          <w:noProof/>
          <w:sz w:val="22"/>
          <w:szCs w:val="22"/>
        </w:rPr>
        <w:t>, empresas y parques industriales, dando respuesta en un plazo que no exceda de tres días hábiles posteriores a la fecha de la resolución del ayuntamiento;</w:t>
      </w:r>
    </w:p>
    <w:p w:rsidR="000B0898" w:rsidRPr="004533C3" w:rsidRDefault="000B0898" w:rsidP="00862B70">
      <w:pPr>
        <w:spacing w:before="120" w:after="120"/>
        <w:ind w:left="709" w:right="899"/>
        <w:jc w:val="both"/>
        <w:rPr>
          <w:rFonts w:ascii="Palatino Linotype" w:hAnsi="Palatino Linotype" w:cs="Arial"/>
          <w:bCs/>
          <w:i/>
          <w:noProof/>
          <w:sz w:val="22"/>
          <w:szCs w:val="22"/>
        </w:rPr>
      </w:pPr>
      <w:r w:rsidRPr="004533C3">
        <w:rPr>
          <w:rFonts w:ascii="Palatino Linotype" w:hAnsi="Palatino Linotype" w:cs="Arial"/>
          <w:b/>
          <w:bCs/>
          <w:i/>
          <w:noProof/>
          <w:sz w:val="22"/>
          <w:szCs w:val="22"/>
        </w:rPr>
        <w:t>Artículo 96 Quáter</w:t>
      </w:r>
      <w:r w:rsidRPr="004533C3">
        <w:rPr>
          <w:rFonts w:ascii="Palatino Linotype" w:hAnsi="Palatino Linotype" w:cs="Arial"/>
          <w:bCs/>
          <w:i/>
          <w:noProof/>
          <w:sz w:val="22"/>
          <w:szCs w:val="22"/>
        </w:rPr>
        <w:t xml:space="preserve">.- </w:t>
      </w:r>
      <w:r w:rsidRPr="004533C3">
        <w:rPr>
          <w:rFonts w:ascii="Palatino Linotype" w:hAnsi="Palatino Linotype" w:cs="Arial"/>
          <w:b/>
          <w:bCs/>
          <w:i/>
          <w:noProof/>
          <w:sz w:val="22"/>
          <w:szCs w:val="22"/>
          <w:u w:val="single"/>
        </w:rPr>
        <w:t>El Director de Desarrollo Económico</w:t>
      </w:r>
      <w:r w:rsidRPr="004533C3">
        <w:rPr>
          <w:rFonts w:ascii="Palatino Linotype" w:hAnsi="Palatino Linotype" w:cs="Arial"/>
          <w:bCs/>
          <w:i/>
          <w:noProof/>
          <w:sz w:val="22"/>
          <w:szCs w:val="22"/>
        </w:rPr>
        <w:t xml:space="preserve"> o el Titular de la Unidad Administrativa equivalente, </w:t>
      </w:r>
      <w:r w:rsidRPr="004533C3">
        <w:rPr>
          <w:rFonts w:ascii="Palatino Linotype" w:hAnsi="Palatino Linotype" w:cs="Arial"/>
          <w:b/>
          <w:bCs/>
          <w:i/>
          <w:noProof/>
          <w:sz w:val="22"/>
          <w:szCs w:val="22"/>
          <w:u w:val="single"/>
        </w:rPr>
        <w:t>tiene las siguientes atribuciones</w:t>
      </w:r>
      <w:r w:rsidRPr="004533C3">
        <w:rPr>
          <w:rFonts w:ascii="Palatino Linotype" w:hAnsi="Palatino Linotype" w:cs="Arial"/>
          <w:bCs/>
          <w:i/>
          <w:noProof/>
          <w:sz w:val="22"/>
          <w:szCs w:val="22"/>
        </w:rPr>
        <w:t>:</w:t>
      </w:r>
    </w:p>
    <w:p w:rsidR="000B0898" w:rsidRPr="004533C3" w:rsidRDefault="000B0898" w:rsidP="00862B70">
      <w:pPr>
        <w:spacing w:before="120" w:after="120"/>
        <w:ind w:left="709" w:right="899"/>
        <w:jc w:val="both"/>
        <w:rPr>
          <w:rFonts w:ascii="Palatino Linotype" w:hAnsi="Palatino Linotype" w:cs="Arial"/>
          <w:bCs/>
          <w:i/>
          <w:noProof/>
          <w:sz w:val="22"/>
          <w:szCs w:val="22"/>
        </w:rPr>
      </w:pPr>
      <w:r w:rsidRPr="004533C3">
        <w:rPr>
          <w:rFonts w:ascii="Palatino Linotype" w:hAnsi="Palatino Linotype" w:cs="Arial"/>
          <w:bCs/>
          <w:i/>
          <w:noProof/>
          <w:sz w:val="22"/>
          <w:szCs w:val="22"/>
        </w:rPr>
        <w:t>…</w:t>
      </w:r>
    </w:p>
    <w:p w:rsidR="000B0898" w:rsidRPr="004533C3" w:rsidRDefault="000B0898" w:rsidP="00862B70">
      <w:pPr>
        <w:spacing w:before="120" w:after="120"/>
        <w:ind w:left="709" w:right="899"/>
        <w:jc w:val="both"/>
        <w:rPr>
          <w:rFonts w:ascii="Palatino Linotype" w:hAnsi="Palatino Linotype"/>
          <w:i/>
          <w:sz w:val="22"/>
          <w:szCs w:val="22"/>
        </w:rPr>
      </w:pPr>
      <w:r w:rsidRPr="004533C3">
        <w:rPr>
          <w:rFonts w:ascii="Palatino Linotype" w:hAnsi="Palatino Linotype"/>
          <w:i/>
          <w:sz w:val="22"/>
          <w:szCs w:val="22"/>
        </w:rPr>
        <w:t xml:space="preserve">XVIII. Conducir la coordinación interinstitucional de las dependencias municipales a las que corresponda conocer sobre el otorgamiento de permisos y </w:t>
      </w:r>
      <w:r w:rsidRPr="004533C3">
        <w:rPr>
          <w:rFonts w:ascii="Palatino Linotype" w:hAnsi="Palatino Linotype"/>
          <w:b/>
          <w:i/>
          <w:sz w:val="22"/>
          <w:szCs w:val="22"/>
          <w:u w:val="single"/>
        </w:rPr>
        <w:t>licencias para la apertura y funcionamiento de unidades económicas</w:t>
      </w:r>
      <w:r w:rsidRPr="004533C3">
        <w:rPr>
          <w:rFonts w:ascii="Palatino Linotype" w:hAnsi="Palatino Linotype"/>
          <w:i/>
          <w:sz w:val="22"/>
          <w:szCs w:val="22"/>
        </w:rPr>
        <w:t xml:space="preserve">; Para tal efecto, deberá garantizar que el otorgamiento de la licencia no esté sujeto al pago de contribuciones ni a donación alguna; la exigencia de cargas tributarias, dádivas o cualquier otro concepto que condicione su expedición será sancionada en términos de la Ley de Responsabilidades de los Servidores Públicos del Estado y Municipios. </w:t>
      </w:r>
    </w:p>
    <w:p w:rsidR="000B0898" w:rsidRPr="004533C3" w:rsidRDefault="000B0898" w:rsidP="00862B70">
      <w:pPr>
        <w:spacing w:before="120" w:after="120"/>
        <w:ind w:left="709" w:right="899"/>
        <w:jc w:val="both"/>
        <w:rPr>
          <w:rFonts w:ascii="Palatino Linotype" w:hAnsi="Palatino Linotype" w:cs="Arial"/>
          <w:i/>
          <w:sz w:val="22"/>
          <w:szCs w:val="22"/>
          <w:lang w:eastAsia="es-MX"/>
        </w:rPr>
      </w:pPr>
      <w:r w:rsidRPr="004533C3">
        <w:rPr>
          <w:rFonts w:ascii="Palatino Linotype" w:hAnsi="Palatino Linotype"/>
          <w:i/>
          <w:sz w:val="22"/>
          <w:szCs w:val="22"/>
        </w:rPr>
        <w:t xml:space="preserve">XIX. </w:t>
      </w:r>
      <w:r w:rsidRPr="004533C3">
        <w:rPr>
          <w:rFonts w:ascii="Palatino Linotype" w:hAnsi="Palatino Linotype"/>
          <w:b/>
          <w:i/>
          <w:sz w:val="22"/>
          <w:szCs w:val="22"/>
          <w:u w:val="single"/>
        </w:rPr>
        <w:t>Operar y actualizar el Registro Municipal de Unidades Económicas de los permisos o licencias de funcionamiento otorgadas a las unidades económicas respectivas</w:t>
      </w:r>
      <w:r w:rsidRPr="004533C3">
        <w:rPr>
          <w:rFonts w:ascii="Palatino Linotype" w:hAnsi="Palatino Linotype"/>
          <w:i/>
          <w:sz w:val="22"/>
          <w:szCs w:val="22"/>
        </w:rPr>
        <w:t>, así como remitir dentro de los cinco días hábiles siguientes los datos generados al Sistema que al efecto integre la Secretaría de Desarrollo Económico, a la Secretaría de Seguridad y a la Fiscalía General de Justicia del Estado de México, la información respectiva;</w:t>
      </w:r>
      <w:r w:rsidRPr="004533C3">
        <w:rPr>
          <w:rFonts w:ascii="Palatino Linotype" w:hAnsi="Palatino Linotype" w:cs="Arial"/>
          <w:i/>
          <w:sz w:val="22"/>
          <w:szCs w:val="22"/>
          <w:lang w:eastAsia="es-MX"/>
        </w:rPr>
        <w:t xml:space="preserve"> </w:t>
      </w:r>
    </w:p>
    <w:p w:rsidR="000B0898" w:rsidRPr="004533C3" w:rsidRDefault="000B0898" w:rsidP="00862B70">
      <w:pPr>
        <w:spacing w:before="120" w:after="120"/>
        <w:ind w:left="709" w:right="899"/>
        <w:jc w:val="both"/>
        <w:rPr>
          <w:rFonts w:ascii="Palatino Linotype" w:hAnsi="Palatino Linotype" w:cs="Arial"/>
          <w:i/>
          <w:sz w:val="22"/>
          <w:szCs w:val="22"/>
          <w:lang w:eastAsia="es-MX"/>
        </w:rPr>
      </w:pPr>
      <w:r w:rsidRPr="004533C3">
        <w:rPr>
          <w:rFonts w:ascii="Palatino Linotype" w:hAnsi="Palatino Linotype" w:cs="Arial"/>
          <w:i/>
          <w:sz w:val="22"/>
          <w:szCs w:val="22"/>
          <w:lang w:eastAsia="es-MX"/>
        </w:rPr>
        <w:t>(Énfasis añadido)</w:t>
      </w:r>
    </w:p>
    <w:p w:rsidR="000B0898" w:rsidRPr="004533C3" w:rsidRDefault="000B0898" w:rsidP="00E74FD5">
      <w:pPr>
        <w:pStyle w:val="Prrafodelista"/>
        <w:widowControl w:val="0"/>
        <w:autoSpaceDE w:val="0"/>
        <w:autoSpaceDN w:val="0"/>
        <w:adjustRightInd w:val="0"/>
        <w:spacing w:before="240" w:after="240" w:line="360" w:lineRule="auto"/>
        <w:ind w:left="0"/>
        <w:jc w:val="both"/>
        <w:rPr>
          <w:rFonts w:ascii="Palatino Linotype" w:hAnsi="Palatino Linotype"/>
          <w:bCs/>
        </w:rPr>
      </w:pPr>
      <w:r w:rsidRPr="004533C3">
        <w:rPr>
          <w:rFonts w:ascii="Palatino Linotype" w:hAnsi="Palatino Linotype"/>
          <w:bCs/>
        </w:rPr>
        <w:t xml:space="preserve">Por su parte, los </w:t>
      </w:r>
      <w:r w:rsidRPr="004533C3">
        <w:rPr>
          <w:rFonts w:ascii="Palatino Linotype" w:hAnsi="Palatino Linotype" w:cs="Arial"/>
          <w:lang w:val="es-ES"/>
        </w:rPr>
        <w:t xml:space="preserve">artículos </w:t>
      </w:r>
      <w:r w:rsidR="00283406" w:rsidRPr="004533C3">
        <w:rPr>
          <w:rFonts w:ascii="Palatino Linotype" w:hAnsi="Palatino Linotype" w:cs="Arial"/>
          <w:lang w:val="es-ES"/>
        </w:rPr>
        <w:t xml:space="preserve">119 </w:t>
      </w:r>
      <w:r w:rsidRPr="004533C3">
        <w:rPr>
          <w:rFonts w:ascii="Palatino Linotype" w:hAnsi="Palatino Linotype" w:cs="Arial"/>
          <w:lang w:val="es-ES"/>
        </w:rPr>
        <w:t xml:space="preserve">del Bando Municipal </w:t>
      </w:r>
      <w:r w:rsidR="00283406" w:rsidRPr="004533C3">
        <w:rPr>
          <w:rFonts w:ascii="Palatino Linotype" w:hAnsi="Palatino Linotype" w:cs="Arial"/>
          <w:lang w:val="es-ES"/>
        </w:rPr>
        <w:t xml:space="preserve">del 2018 </w:t>
      </w:r>
      <w:r w:rsidRPr="004533C3">
        <w:rPr>
          <w:rFonts w:ascii="Palatino Linotype" w:hAnsi="Palatino Linotype" w:cs="Arial"/>
          <w:lang w:val="es-ES"/>
        </w:rPr>
        <w:t>de</w:t>
      </w:r>
      <w:r w:rsidR="00283406" w:rsidRPr="004533C3">
        <w:rPr>
          <w:rFonts w:ascii="Palatino Linotype" w:hAnsi="Palatino Linotype" w:cs="Arial"/>
          <w:lang w:val="es-ES"/>
        </w:rPr>
        <w:t xml:space="preserve">l </w:t>
      </w:r>
      <w:r w:rsidR="00283406" w:rsidRPr="004533C3">
        <w:rPr>
          <w:rFonts w:ascii="Palatino Linotype" w:hAnsi="Palatino Linotype" w:cs="Arial"/>
          <w:b/>
          <w:lang w:val="es-ES"/>
        </w:rPr>
        <w:t>SUJETO OBLIGADO</w:t>
      </w:r>
      <w:r w:rsidRPr="004533C3">
        <w:rPr>
          <w:rFonts w:ascii="Palatino Linotype" w:hAnsi="Palatino Linotype" w:cs="Arial"/>
          <w:lang w:val="es-ES"/>
        </w:rPr>
        <w:t>, refieren lo siguiente:</w:t>
      </w:r>
    </w:p>
    <w:p w:rsidR="00283406" w:rsidRPr="004533C3" w:rsidRDefault="000B0898" w:rsidP="00862B70">
      <w:pPr>
        <w:spacing w:before="120" w:after="120"/>
        <w:ind w:left="709" w:right="709"/>
        <w:jc w:val="both"/>
        <w:rPr>
          <w:rFonts w:ascii="Palatino Linotype" w:hAnsi="Palatino Linotype" w:cs="Arial"/>
          <w:bCs/>
          <w:i/>
          <w:noProof/>
          <w:sz w:val="22"/>
          <w:szCs w:val="22"/>
        </w:rPr>
      </w:pPr>
      <w:r w:rsidRPr="004533C3">
        <w:rPr>
          <w:rFonts w:ascii="Palatino Linotype" w:hAnsi="Palatino Linotype" w:cs="Arial"/>
          <w:bCs/>
          <w:i/>
          <w:noProof/>
          <w:sz w:val="22"/>
          <w:szCs w:val="22"/>
        </w:rPr>
        <w:t>“</w:t>
      </w:r>
      <w:r w:rsidR="00283406" w:rsidRPr="004533C3">
        <w:rPr>
          <w:rFonts w:ascii="Palatino Linotype" w:hAnsi="Palatino Linotype" w:cs="Arial"/>
          <w:b/>
          <w:bCs/>
          <w:i/>
          <w:noProof/>
          <w:sz w:val="22"/>
          <w:szCs w:val="22"/>
        </w:rPr>
        <w:t>ARTÍCULO 119</w:t>
      </w:r>
      <w:r w:rsidR="00283406" w:rsidRPr="004533C3">
        <w:rPr>
          <w:rFonts w:ascii="Palatino Linotype" w:hAnsi="Palatino Linotype" w:cs="Arial"/>
          <w:bCs/>
          <w:i/>
          <w:noProof/>
          <w:sz w:val="22"/>
          <w:szCs w:val="22"/>
        </w:rPr>
        <w:t xml:space="preserve">.- Se requiere, </w:t>
      </w:r>
      <w:r w:rsidR="00283406" w:rsidRPr="004533C3">
        <w:rPr>
          <w:rFonts w:ascii="Palatino Linotype" w:hAnsi="Palatino Linotype" w:cs="Arial"/>
          <w:b/>
          <w:bCs/>
          <w:i/>
          <w:noProof/>
          <w:sz w:val="22"/>
          <w:szCs w:val="22"/>
          <w:u w:val="single"/>
        </w:rPr>
        <w:t>previa licencia de funcionamiento o permiso provisional expedido por la Dirección General de Desarrollo Económico y Empresarial</w:t>
      </w:r>
      <w:r w:rsidR="00283406" w:rsidRPr="004533C3">
        <w:rPr>
          <w:rFonts w:ascii="Palatino Linotype" w:hAnsi="Palatino Linotype" w:cs="Arial"/>
          <w:bCs/>
          <w:i/>
          <w:noProof/>
          <w:sz w:val="22"/>
          <w:szCs w:val="22"/>
        </w:rPr>
        <w:t>, para:</w:t>
      </w:r>
    </w:p>
    <w:p w:rsidR="00283406" w:rsidRPr="004533C3" w:rsidRDefault="00283406" w:rsidP="00862B70">
      <w:pPr>
        <w:spacing w:before="120" w:after="120"/>
        <w:ind w:left="709" w:right="709"/>
        <w:jc w:val="both"/>
        <w:rPr>
          <w:rFonts w:ascii="Palatino Linotype" w:hAnsi="Palatino Linotype" w:cs="Arial"/>
          <w:bCs/>
          <w:i/>
          <w:noProof/>
          <w:sz w:val="22"/>
          <w:szCs w:val="22"/>
        </w:rPr>
      </w:pPr>
      <w:r w:rsidRPr="004533C3">
        <w:rPr>
          <w:rFonts w:ascii="Palatino Linotype" w:hAnsi="Palatino Linotype" w:cs="Arial"/>
          <w:bCs/>
          <w:i/>
          <w:noProof/>
          <w:sz w:val="22"/>
          <w:szCs w:val="22"/>
        </w:rPr>
        <w:t xml:space="preserve">I. </w:t>
      </w:r>
      <w:r w:rsidRPr="004533C3">
        <w:rPr>
          <w:rFonts w:ascii="Palatino Linotype" w:hAnsi="Palatino Linotype" w:cs="Arial"/>
          <w:b/>
          <w:bCs/>
          <w:i/>
          <w:noProof/>
          <w:sz w:val="22"/>
          <w:szCs w:val="22"/>
          <w:u w:val="single"/>
        </w:rPr>
        <w:t>El ejercicio de cualquier actividad comercial, industrial o de prestación de servicios dentro del territorio municipal</w:t>
      </w:r>
      <w:r w:rsidRPr="004533C3">
        <w:rPr>
          <w:rFonts w:ascii="Palatino Linotype" w:hAnsi="Palatino Linotype" w:cs="Arial"/>
          <w:bCs/>
          <w:i/>
          <w:noProof/>
          <w:sz w:val="22"/>
          <w:szCs w:val="22"/>
        </w:rPr>
        <w:t>; y</w:t>
      </w:r>
    </w:p>
    <w:p w:rsidR="00283406" w:rsidRPr="004533C3" w:rsidRDefault="00283406" w:rsidP="00862B70">
      <w:pPr>
        <w:spacing w:before="120" w:after="120"/>
        <w:ind w:left="709" w:right="709"/>
        <w:jc w:val="both"/>
        <w:rPr>
          <w:rFonts w:ascii="Palatino Linotype" w:hAnsi="Palatino Linotype" w:cs="Arial"/>
          <w:bCs/>
          <w:i/>
          <w:noProof/>
          <w:sz w:val="22"/>
          <w:szCs w:val="22"/>
        </w:rPr>
      </w:pPr>
      <w:r w:rsidRPr="004533C3">
        <w:rPr>
          <w:rFonts w:ascii="Palatino Linotype" w:hAnsi="Palatino Linotype" w:cs="Arial"/>
          <w:bCs/>
          <w:i/>
          <w:noProof/>
          <w:sz w:val="22"/>
          <w:szCs w:val="22"/>
        </w:rPr>
        <w:t>II. En los demás casos previstos por las leyes, el reglamento correspondiente o en cualquier otro ordenamiento de carácter general.</w:t>
      </w:r>
    </w:p>
    <w:p w:rsidR="00283406" w:rsidRPr="004533C3" w:rsidRDefault="00283406" w:rsidP="00862B70">
      <w:pPr>
        <w:spacing w:before="120" w:after="120"/>
        <w:ind w:left="709" w:right="709"/>
        <w:jc w:val="both"/>
        <w:rPr>
          <w:rFonts w:ascii="Palatino Linotype" w:hAnsi="Palatino Linotype" w:cs="Arial"/>
          <w:bCs/>
          <w:i/>
          <w:noProof/>
          <w:sz w:val="22"/>
          <w:szCs w:val="22"/>
        </w:rPr>
      </w:pPr>
      <w:r w:rsidRPr="004533C3">
        <w:rPr>
          <w:rFonts w:ascii="Palatino Linotype" w:hAnsi="Palatino Linotype" w:cs="Arial"/>
          <w:bCs/>
          <w:i/>
          <w:noProof/>
          <w:sz w:val="22"/>
          <w:szCs w:val="22"/>
        </w:rPr>
        <w:lastRenderedPageBreak/>
        <w:t>Ninguna unidad económica podrá iniciar operaciones sin haber obtenido previamente la licencia de funcionamiento o permiso provisional respectivo.</w:t>
      </w:r>
    </w:p>
    <w:p w:rsidR="00283406" w:rsidRPr="004533C3" w:rsidRDefault="00283406" w:rsidP="00862B70">
      <w:pPr>
        <w:spacing w:before="120" w:after="120"/>
        <w:ind w:left="709" w:right="709"/>
        <w:jc w:val="both"/>
        <w:rPr>
          <w:rFonts w:ascii="Palatino Linotype" w:hAnsi="Palatino Linotype" w:cs="Arial"/>
          <w:bCs/>
          <w:i/>
          <w:noProof/>
          <w:sz w:val="22"/>
          <w:szCs w:val="22"/>
        </w:rPr>
      </w:pPr>
      <w:r w:rsidRPr="004533C3">
        <w:rPr>
          <w:rFonts w:ascii="Palatino Linotype" w:hAnsi="Palatino Linotype" w:cs="Arial"/>
          <w:bCs/>
          <w:i/>
          <w:noProof/>
          <w:sz w:val="22"/>
          <w:szCs w:val="22"/>
        </w:rPr>
        <w:t>Toda unidad económica que inicie operaciones mercantiles, industriales o de servicios, sin licencia de funcionamiento o permiso provisional, se hará acreedor a las sanciones que establezca la reglamentación correspondiente.</w:t>
      </w:r>
    </w:p>
    <w:p w:rsidR="000B0898" w:rsidRPr="004533C3" w:rsidRDefault="00283406" w:rsidP="00862B70">
      <w:pPr>
        <w:spacing w:before="120" w:after="120"/>
        <w:ind w:left="709" w:right="709"/>
        <w:jc w:val="both"/>
        <w:rPr>
          <w:rFonts w:ascii="Palatino Linotype" w:hAnsi="Palatino Linotype" w:cs="Arial"/>
          <w:bCs/>
          <w:i/>
          <w:noProof/>
          <w:sz w:val="22"/>
          <w:szCs w:val="22"/>
        </w:rPr>
      </w:pPr>
      <w:r w:rsidRPr="004533C3">
        <w:rPr>
          <w:rFonts w:ascii="Palatino Linotype" w:hAnsi="Palatino Linotype" w:cs="Arial"/>
          <w:bCs/>
          <w:i/>
          <w:noProof/>
          <w:sz w:val="22"/>
          <w:szCs w:val="22"/>
        </w:rPr>
        <w:t>Las unidades económicas, no podrán extenderse, ni invadir la vía pública</w:t>
      </w:r>
      <w:r w:rsidR="00862B70" w:rsidRPr="004533C3">
        <w:rPr>
          <w:rFonts w:ascii="Palatino Linotype" w:hAnsi="Palatino Linotype" w:cs="Arial"/>
          <w:bCs/>
          <w:i/>
          <w:noProof/>
          <w:sz w:val="22"/>
          <w:szCs w:val="22"/>
        </w:rPr>
        <w:t>.” (Sic)</w:t>
      </w:r>
    </w:p>
    <w:p w:rsidR="000B0898" w:rsidRPr="004533C3" w:rsidRDefault="000B0898" w:rsidP="00862B70">
      <w:pPr>
        <w:spacing w:before="120" w:after="120"/>
        <w:ind w:left="709" w:right="709"/>
        <w:jc w:val="both"/>
        <w:rPr>
          <w:rFonts w:ascii="Palatino Linotype" w:hAnsi="Palatino Linotype" w:cs="Arial"/>
          <w:sz w:val="22"/>
          <w:szCs w:val="22"/>
          <w:lang w:eastAsia="es-MX"/>
        </w:rPr>
      </w:pPr>
      <w:r w:rsidRPr="004533C3">
        <w:rPr>
          <w:rFonts w:ascii="Palatino Linotype" w:hAnsi="Palatino Linotype" w:cs="Arial"/>
          <w:sz w:val="22"/>
          <w:szCs w:val="22"/>
          <w:lang w:eastAsia="es-MX"/>
        </w:rPr>
        <w:t>(Énfasis añadido)</w:t>
      </w:r>
    </w:p>
    <w:p w:rsidR="000B0898" w:rsidRPr="004533C3" w:rsidRDefault="000B0898" w:rsidP="00E74FD5">
      <w:pPr>
        <w:pStyle w:val="Prrafodelista"/>
        <w:widowControl w:val="0"/>
        <w:autoSpaceDE w:val="0"/>
        <w:autoSpaceDN w:val="0"/>
        <w:adjustRightInd w:val="0"/>
        <w:spacing w:before="240" w:after="240" w:line="360" w:lineRule="auto"/>
        <w:ind w:left="0"/>
        <w:jc w:val="both"/>
        <w:rPr>
          <w:rFonts w:ascii="Palatino Linotype" w:hAnsi="Palatino Linotype"/>
          <w:bCs/>
        </w:rPr>
      </w:pPr>
      <w:r w:rsidRPr="004533C3">
        <w:rPr>
          <w:rFonts w:ascii="Palatino Linotype" w:hAnsi="Palatino Linotype"/>
          <w:bCs/>
        </w:rPr>
        <w:t xml:space="preserve">Asimismo, los artículos </w:t>
      </w:r>
      <w:r w:rsidR="00283406" w:rsidRPr="004533C3">
        <w:rPr>
          <w:rFonts w:ascii="Palatino Linotype" w:hAnsi="Palatino Linotype"/>
          <w:bCs/>
        </w:rPr>
        <w:t>123 y 124</w:t>
      </w:r>
      <w:r w:rsidRPr="004533C3">
        <w:rPr>
          <w:rFonts w:ascii="Palatino Linotype" w:hAnsi="Palatino Linotype"/>
          <w:bCs/>
        </w:rPr>
        <w:t xml:space="preserve"> del Reglamento </w:t>
      </w:r>
      <w:r w:rsidR="00283406" w:rsidRPr="004533C3">
        <w:rPr>
          <w:rFonts w:ascii="Palatino Linotype" w:hAnsi="Palatino Linotype"/>
          <w:bCs/>
        </w:rPr>
        <w:t>Orgánico antes citado</w:t>
      </w:r>
      <w:r w:rsidRPr="004533C3">
        <w:rPr>
          <w:rFonts w:ascii="Palatino Linotype" w:hAnsi="Palatino Linotype"/>
          <w:bCs/>
        </w:rPr>
        <w:t>, señalan:</w:t>
      </w:r>
    </w:p>
    <w:p w:rsidR="00283406" w:rsidRPr="004533C3" w:rsidRDefault="000B0898" w:rsidP="00862B70">
      <w:pPr>
        <w:spacing w:before="120" w:after="120"/>
        <w:ind w:left="851" w:right="899"/>
        <w:jc w:val="both"/>
        <w:rPr>
          <w:rFonts w:ascii="Palatino Linotype" w:hAnsi="Palatino Linotype" w:cs="Arial"/>
          <w:bCs/>
          <w:i/>
          <w:noProof/>
          <w:sz w:val="22"/>
          <w:szCs w:val="22"/>
        </w:rPr>
      </w:pPr>
      <w:r w:rsidRPr="004533C3">
        <w:rPr>
          <w:rFonts w:ascii="Palatino Linotype" w:hAnsi="Palatino Linotype" w:cs="Arial"/>
          <w:bCs/>
          <w:i/>
          <w:noProof/>
          <w:sz w:val="22"/>
          <w:szCs w:val="22"/>
        </w:rPr>
        <w:t>“</w:t>
      </w:r>
      <w:r w:rsidR="00283406" w:rsidRPr="004533C3">
        <w:rPr>
          <w:rFonts w:ascii="Palatino Linotype" w:hAnsi="Palatino Linotype" w:cs="Arial"/>
          <w:b/>
          <w:bCs/>
          <w:i/>
          <w:noProof/>
          <w:sz w:val="22"/>
          <w:szCs w:val="22"/>
        </w:rPr>
        <w:t>Artículo 123</w:t>
      </w:r>
      <w:r w:rsidR="00283406" w:rsidRPr="004533C3">
        <w:rPr>
          <w:rFonts w:ascii="Palatino Linotype" w:hAnsi="Palatino Linotype" w:cs="Arial"/>
          <w:bCs/>
          <w:i/>
          <w:noProof/>
          <w:sz w:val="22"/>
          <w:szCs w:val="22"/>
        </w:rPr>
        <w:t xml:space="preserve">. Para el despacho de los asuntos competencia de la </w:t>
      </w:r>
      <w:r w:rsidR="00283406" w:rsidRPr="004533C3">
        <w:rPr>
          <w:rFonts w:ascii="Palatino Linotype" w:hAnsi="Palatino Linotype" w:cs="Arial"/>
          <w:b/>
          <w:bCs/>
          <w:i/>
          <w:noProof/>
          <w:sz w:val="22"/>
          <w:szCs w:val="22"/>
          <w:u w:val="single"/>
        </w:rPr>
        <w:t>Dirección General de</w:t>
      </w:r>
      <w:r w:rsidR="002D45F4" w:rsidRPr="004533C3">
        <w:rPr>
          <w:rFonts w:ascii="Palatino Linotype" w:hAnsi="Palatino Linotype" w:cs="Arial"/>
          <w:b/>
          <w:bCs/>
          <w:i/>
          <w:noProof/>
          <w:sz w:val="22"/>
          <w:szCs w:val="22"/>
          <w:u w:val="single"/>
        </w:rPr>
        <w:t xml:space="preserve"> </w:t>
      </w:r>
      <w:r w:rsidR="00283406" w:rsidRPr="004533C3">
        <w:rPr>
          <w:rFonts w:ascii="Palatino Linotype" w:hAnsi="Palatino Linotype" w:cs="Arial"/>
          <w:b/>
          <w:bCs/>
          <w:i/>
          <w:noProof/>
          <w:sz w:val="22"/>
          <w:szCs w:val="22"/>
          <w:u w:val="single"/>
        </w:rPr>
        <w:t>Desarrollo Económico y Empresarial</w:t>
      </w:r>
      <w:r w:rsidR="00283406" w:rsidRPr="004533C3">
        <w:rPr>
          <w:rFonts w:ascii="Palatino Linotype" w:hAnsi="Palatino Linotype" w:cs="Arial"/>
          <w:bCs/>
          <w:i/>
          <w:noProof/>
          <w:sz w:val="22"/>
          <w:szCs w:val="22"/>
        </w:rPr>
        <w:t>, su Titular se auxiliará directamente de las siguientes</w:t>
      </w:r>
      <w:r w:rsidR="00386C81" w:rsidRPr="004533C3">
        <w:rPr>
          <w:rFonts w:ascii="Palatino Linotype" w:hAnsi="Palatino Linotype" w:cs="Arial"/>
          <w:bCs/>
          <w:i/>
          <w:noProof/>
          <w:sz w:val="22"/>
          <w:szCs w:val="22"/>
        </w:rPr>
        <w:t xml:space="preserve"> </w:t>
      </w:r>
      <w:r w:rsidR="00283406" w:rsidRPr="004533C3">
        <w:rPr>
          <w:rFonts w:ascii="Palatino Linotype" w:hAnsi="Palatino Linotype" w:cs="Arial"/>
          <w:bCs/>
          <w:i/>
          <w:noProof/>
          <w:sz w:val="22"/>
          <w:szCs w:val="22"/>
        </w:rPr>
        <w:t>Subdirecciones:</w:t>
      </w:r>
    </w:p>
    <w:p w:rsidR="00283406" w:rsidRPr="004533C3" w:rsidRDefault="00283406" w:rsidP="00862B70">
      <w:pPr>
        <w:spacing w:before="120" w:after="120"/>
        <w:ind w:left="851" w:right="899"/>
        <w:jc w:val="both"/>
        <w:rPr>
          <w:rFonts w:ascii="Palatino Linotype" w:hAnsi="Palatino Linotype" w:cs="Arial"/>
          <w:bCs/>
          <w:i/>
          <w:noProof/>
          <w:sz w:val="22"/>
          <w:szCs w:val="22"/>
        </w:rPr>
      </w:pPr>
      <w:r w:rsidRPr="004533C3">
        <w:rPr>
          <w:rFonts w:ascii="Palatino Linotype" w:hAnsi="Palatino Linotype" w:cs="Arial"/>
          <w:b/>
          <w:bCs/>
          <w:i/>
          <w:noProof/>
          <w:sz w:val="22"/>
          <w:szCs w:val="22"/>
          <w:u w:val="single"/>
        </w:rPr>
        <w:t>I. Subdirección de Vinculación Empresarial</w:t>
      </w:r>
      <w:r w:rsidRPr="004533C3">
        <w:rPr>
          <w:rFonts w:ascii="Palatino Linotype" w:hAnsi="Palatino Linotype" w:cs="Arial"/>
          <w:bCs/>
          <w:i/>
          <w:noProof/>
          <w:sz w:val="22"/>
          <w:szCs w:val="22"/>
        </w:rPr>
        <w:t>; y</w:t>
      </w:r>
    </w:p>
    <w:p w:rsidR="00283406" w:rsidRPr="004533C3" w:rsidRDefault="00283406" w:rsidP="00862B70">
      <w:pPr>
        <w:spacing w:before="120" w:after="120"/>
        <w:ind w:left="851" w:right="899"/>
        <w:jc w:val="both"/>
        <w:rPr>
          <w:rFonts w:ascii="Palatino Linotype" w:hAnsi="Palatino Linotype" w:cs="Arial"/>
          <w:bCs/>
          <w:i/>
          <w:noProof/>
          <w:sz w:val="22"/>
          <w:szCs w:val="22"/>
        </w:rPr>
      </w:pPr>
      <w:r w:rsidRPr="004533C3">
        <w:rPr>
          <w:rFonts w:ascii="Palatino Linotype" w:hAnsi="Palatino Linotype" w:cs="Arial"/>
          <w:bCs/>
          <w:i/>
          <w:noProof/>
          <w:sz w:val="22"/>
          <w:szCs w:val="22"/>
        </w:rPr>
        <w:t>II. Subdirección de Emprendedurismo y Competitividad.</w:t>
      </w:r>
    </w:p>
    <w:p w:rsidR="00283406" w:rsidRPr="004533C3" w:rsidRDefault="00283406" w:rsidP="00862B70">
      <w:pPr>
        <w:spacing w:before="120" w:after="120"/>
        <w:ind w:left="851" w:right="899"/>
        <w:jc w:val="both"/>
        <w:rPr>
          <w:rFonts w:ascii="Palatino Linotype" w:hAnsi="Palatino Linotype" w:cs="Arial"/>
          <w:bCs/>
          <w:i/>
          <w:noProof/>
          <w:sz w:val="22"/>
          <w:szCs w:val="22"/>
        </w:rPr>
      </w:pPr>
      <w:r w:rsidRPr="004533C3">
        <w:rPr>
          <w:rFonts w:ascii="Palatino Linotype" w:hAnsi="Palatino Linotype" w:cs="Arial"/>
          <w:b/>
          <w:bCs/>
          <w:i/>
          <w:noProof/>
          <w:sz w:val="22"/>
          <w:szCs w:val="22"/>
          <w:u w:val="single"/>
        </w:rPr>
        <w:t>Artículo 124. La Subdirección de Vinculación Empresarial</w:t>
      </w:r>
      <w:r w:rsidRPr="004533C3">
        <w:rPr>
          <w:rFonts w:ascii="Palatino Linotype" w:hAnsi="Palatino Linotype" w:cs="Arial"/>
          <w:bCs/>
          <w:i/>
          <w:noProof/>
          <w:sz w:val="22"/>
          <w:szCs w:val="22"/>
        </w:rPr>
        <w:t xml:space="preserve"> contará con las siguientes funciones:</w:t>
      </w:r>
    </w:p>
    <w:p w:rsidR="00283406" w:rsidRPr="004533C3" w:rsidRDefault="00283406" w:rsidP="00862B70">
      <w:pPr>
        <w:spacing w:before="120" w:after="120"/>
        <w:ind w:left="851" w:right="899"/>
        <w:jc w:val="both"/>
        <w:rPr>
          <w:rFonts w:ascii="Palatino Linotype" w:hAnsi="Palatino Linotype" w:cs="Arial"/>
          <w:bCs/>
          <w:i/>
          <w:noProof/>
          <w:sz w:val="22"/>
          <w:szCs w:val="22"/>
        </w:rPr>
      </w:pPr>
      <w:r w:rsidRPr="004533C3">
        <w:rPr>
          <w:rFonts w:ascii="Palatino Linotype" w:hAnsi="Palatino Linotype" w:cs="Arial"/>
          <w:bCs/>
          <w:i/>
          <w:noProof/>
          <w:sz w:val="22"/>
          <w:szCs w:val="22"/>
        </w:rPr>
        <w:t>…</w:t>
      </w:r>
    </w:p>
    <w:p w:rsidR="000B0898" w:rsidRPr="004533C3" w:rsidRDefault="00283406" w:rsidP="00862B70">
      <w:pPr>
        <w:spacing w:before="120" w:after="120"/>
        <w:ind w:left="851" w:right="899"/>
        <w:jc w:val="both"/>
        <w:rPr>
          <w:rFonts w:ascii="Palatino Linotype" w:hAnsi="Palatino Linotype" w:cs="Arial"/>
          <w:bCs/>
          <w:i/>
          <w:noProof/>
          <w:sz w:val="22"/>
          <w:szCs w:val="22"/>
        </w:rPr>
      </w:pPr>
      <w:r w:rsidRPr="004533C3">
        <w:rPr>
          <w:rFonts w:ascii="Palatino Linotype" w:hAnsi="Palatino Linotype" w:cs="Arial"/>
          <w:b/>
          <w:bCs/>
          <w:i/>
          <w:noProof/>
          <w:sz w:val="22"/>
          <w:szCs w:val="22"/>
          <w:u w:val="single"/>
        </w:rPr>
        <w:t>IX. Crear, operar, digitalizar y actualizar el Registro Municipal de Unidades Económicas, el cual contará con la inscripción de la licencia de funcionamiento con la actividad que realiza la unidad económica, el impacto que genera y demás características que se determinen en las normas estatales, así como su publicación en el portal de internet del Municipio</w:t>
      </w:r>
      <w:r w:rsidRPr="004533C3">
        <w:rPr>
          <w:rFonts w:ascii="Palatino Linotype" w:hAnsi="Palatino Linotype" w:cs="Arial"/>
          <w:bCs/>
          <w:i/>
          <w:noProof/>
          <w:sz w:val="22"/>
          <w:szCs w:val="22"/>
        </w:rPr>
        <w:t>;</w:t>
      </w:r>
      <w:r w:rsidR="000B0898" w:rsidRPr="004533C3">
        <w:rPr>
          <w:rFonts w:ascii="Palatino Linotype" w:hAnsi="Palatino Linotype" w:cs="Arial"/>
          <w:bCs/>
          <w:i/>
          <w:noProof/>
          <w:sz w:val="22"/>
          <w:szCs w:val="22"/>
        </w:rPr>
        <w:t>”</w:t>
      </w:r>
    </w:p>
    <w:p w:rsidR="000B0898" w:rsidRPr="004533C3" w:rsidRDefault="000B0898" w:rsidP="00862B70">
      <w:pPr>
        <w:spacing w:before="120" w:after="120"/>
        <w:ind w:left="851" w:right="899"/>
        <w:jc w:val="both"/>
        <w:rPr>
          <w:rFonts w:ascii="Palatino Linotype" w:hAnsi="Palatino Linotype" w:cs="Arial"/>
          <w:sz w:val="22"/>
          <w:szCs w:val="22"/>
          <w:lang w:eastAsia="es-MX"/>
        </w:rPr>
      </w:pPr>
      <w:r w:rsidRPr="004533C3">
        <w:rPr>
          <w:rFonts w:ascii="Palatino Linotype" w:hAnsi="Palatino Linotype" w:cs="Arial"/>
          <w:sz w:val="22"/>
          <w:szCs w:val="22"/>
          <w:lang w:eastAsia="es-MX"/>
        </w:rPr>
        <w:t>(Énfasis añadido)</w:t>
      </w:r>
    </w:p>
    <w:p w:rsidR="000B0898" w:rsidRPr="004533C3" w:rsidRDefault="002D45F4" w:rsidP="00E74FD5">
      <w:pPr>
        <w:pStyle w:val="Prrafodelista"/>
        <w:widowControl w:val="0"/>
        <w:autoSpaceDE w:val="0"/>
        <w:autoSpaceDN w:val="0"/>
        <w:adjustRightInd w:val="0"/>
        <w:spacing w:before="240" w:after="240" w:line="360" w:lineRule="auto"/>
        <w:ind w:left="0"/>
        <w:jc w:val="both"/>
        <w:rPr>
          <w:rFonts w:ascii="Palatino Linotype" w:hAnsi="Palatino Linotype"/>
          <w:bCs/>
        </w:rPr>
      </w:pPr>
      <w:r w:rsidRPr="004533C3">
        <w:rPr>
          <w:rFonts w:ascii="Palatino Linotype" w:hAnsi="Palatino Linotype"/>
          <w:bCs/>
        </w:rPr>
        <w:t>Respecto al tema</w:t>
      </w:r>
      <w:r w:rsidR="000B0898" w:rsidRPr="004533C3">
        <w:rPr>
          <w:rFonts w:ascii="Palatino Linotype" w:hAnsi="Palatino Linotype"/>
          <w:bCs/>
        </w:rPr>
        <w:t>, la Ley de Competitividad y Ordenamiento Comercial del Estado de México, en sus artículos 2</w:t>
      </w:r>
      <w:r w:rsidR="00AC1B8E" w:rsidRPr="004533C3">
        <w:rPr>
          <w:rFonts w:ascii="Palatino Linotype" w:hAnsi="Palatino Linotype"/>
          <w:bCs/>
        </w:rPr>
        <w:t>,</w:t>
      </w:r>
      <w:r w:rsidR="000B0898" w:rsidRPr="004533C3">
        <w:rPr>
          <w:rFonts w:ascii="Palatino Linotype" w:hAnsi="Palatino Linotype"/>
          <w:bCs/>
        </w:rPr>
        <w:t xml:space="preserve"> fracciones I, XV, </w:t>
      </w:r>
      <w:r w:rsidR="00D15FA8" w:rsidRPr="004533C3">
        <w:rPr>
          <w:rFonts w:ascii="Palatino Linotype" w:hAnsi="Palatino Linotype"/>
          <w:bCs/>
        </w:rPr>
        <w:t xml:space="preserve">XXI, </w:t>
      </w:r>
      <w:r w:rsidR="000B0898" w:rsidRPr="004533C3">
        <w:rPr>
          <w:rFonts w:ascii="Palatino Linotype" w:hAnsi="Palatino Linotype"/>
          <w:bCs/>
        </w:rPr>
        <w:t>XXX, 7</w:t>
      </w:r>
      <w:r w:rsidR="00AC1B8E" w:rsidRPr="004533C3">
        <w:rPr>
          <w:rFonts w:ascii="Palatino Linotype" w:hAnsi="Palatino Linotype"/>
          <w:bCs/>
        </w:rPr>
        <w:t>,</w:t>
      </w:r>
      <w:r w:rsidR="000B0898" w:rsidRPr="004533C3">
        <w:rPr>
          <w:rFonts w:ascii="Palatino Linotype" w:hAnsi="Palatino Linotype"/>
          <w:bCs/>
        </w:rPr>
        <w:t xml:space="preserve"> fracciones I y III, </w:t>
      </w:r>
      <w:r w:rsidR="001E56EF" w:rsidRPr="004533C3">
        <w:rPr>
          <w:rFonts w:ascii="Palatino Linotype" w:hAnsi="Palatino Linotype"/>
          <w:bCs/>
        </w:rPr>
        <w:t xml:space="preserve">y </w:t>
      </w:r>
      <w:r w:rsidR="000B0898" w:rsidRPr="004533C3">
        <w:rPr>
          <w:rFonts w:ascii="Palatino Linotype" w:hAnsi="Palatino Linotype"/>
          <w:bCs/>
        </w:rPr>
        <w:t>10, precisan lo siguiente:</w:t>
      </w:r>
    </w:p>
    <w:p w:rsidR="000B0898" w:rsidRPr="004533C3" w:rsidRDefault="000B0898" w:rsidP="00862B70">
      <w:pPr>
        <w:spacing w:before="120" w:after="120"/>
        <w:ind w:left="851" w:right="899"/>
        <w:jc w:val="both"/>
        <w:rPr>
          <w:rFonts w:ascii="Palatino Linotype" w:hAnsi="Palatino Linotype"/>
          <w:bCs/>
          <w:i/>
          <w:noProof/>
          <w:sz w:val="22"/>
          <w:szCs w:val="22"/>
        </w:rPr>
      </w:pPr>
      <w:r w:rsidRPr="004533C3">
        <w:rPr>
          <w:rFonts w:ascii="Palatino Linotype" w:hAnsi="Palatino Linotype"/>
          <w:bCs/>
          <w:i/>
          <w:noProof/>
          <w:sz w:val="22"/>
          <w:szCs w:val="22"/>
        </w:rPr>
        <w:t>“</w:t>
      </w:r>
      <w:r w:rsidRPr="004533C3">
        <w:rPr>
          <w:rFonts w:ascii="Palatino Linotype" w:hAnsi="Palatino Linotype"/>
          <w:b/>
          <w:bCs/>
          <w:i/>
          <w:noProof/>
          <w:sz w:val="22"/>
          <w:szCs w:val="22"/>
        </w:rPr>
        <w:t xml:space="preserve">Artículo 2. </w:t>
      </w:r>
      <w:r w:rsidRPr="004533C3">
        <w:rPr>
          <w:rFonts w:ascii="Palatino Linotype" w:hAnsi="Palatino Linotype"/>
          <w:b/>
          <w:bCs/>
          <w:i/>
          <w:noProof/>
          <w:sz w:val="22"/>
          <w:szCs w:val="22"/>
          <w:u w:val="single"/>
        </w:rPr>
        <w:t>Para los efectos de esta Ley, se entenderá por</w:t>
      </w:r>
      <w:r w:rsidRPr="004533C3">
        <w:rPr>
          <w:rFonts w:ascii="Palatino Linotype" w:hAnsi="Palatino Linotype"/>
          <w:b/>
          <w:bCs/>
          <w:i/>
          <w:noProof/>
          <w:sz w:val="22"/>
          <w:szCs w:val="22"/>
        </w:rPr>
        <w:t>:</w:t>
      </w:r>
    </w:p>
    <w:p w:rsidR="000B0898" w:rsidRPr="004533C3" w:rsidRDefault="000B0898" w:rsidP="00862B70">
      <w:pPr>
        <w:spacing w:before="120" w:after="120"/>
        <w:ind w:left="851" w:right="899"/>
        <w:jc w:val="both"/>
        <w:rPr>
          <w:rFonts w:ascii="Palatino Linotype" w:hAnsi="Palatino Linotype"/>
          <w:bCs/>
          <w:i/>
          <w:noProof/>
          <w:sz w:val="22"/>
          <w:szCs w:val="22"/>
        </w:rPr>
      </w:pPr>
      <w:r w:rsidRPr="004533C3">
        <w:rPr>
          <w:rFonts w:ascii="Palatino Linotype" w:hAnsi="Palatino Linotype"/>
          <w:bCs/>
          <w:i/>
          <w:noProof/>
          <w:sz w:val="22"/>
          <w:szCs w:val="22"/>
        </w:rPr>
        <w:t>…</w:t>
      </w:r>
    </w:p>
    <w:p w:rsidR="000B0898" w:rsidRPr="004533C3" w:rsidRDefault="000B0898" w:rsidP="00862B70">
      <w:pPr>
        <w:spacing w:before="120" w:after="120"/>
        <w:ind w:left="851" w:right="899"/>
        <w:jc w:val="both"/>
        <w:rPr>
          <w:rFonts w:ascii="Palatino Linotype" w:hAnsi="Palatino Linotype"/>
          <w:bCs/>
          <w:i/>
          <w:noProof/>
          <w:sz w:val="22"/>
          <w:szCs w:val="22"/>
        </w:rPr>
      </w:pPr>
      <w:r w:rsidRPr="004533C3">
        <w:rPr>
          <w:rFonts w:ascii="Palatino Linotype" w:hAnsi="Palatino Linotype"/>
          <w:b/>
          <w:bCs/>
          <w:i/>
          <w:noProof/>
          <w:sz w:val="22"/>
          <w:szCs w:val="22"/>
        </w:rPr>
        <w:t xml:space="preserve">I. </w:t>
      </w:r>
      <w:r w:rsidRPr="004533C3">
        <w:rPr>
          <w:rFonts w:ascii="Palatino Linotype" w:hAnsi="Palatino Linotype"/>
          <w:b/>
          <w:bCs/>
          <w:i/>
          <w:noProof/>
          <w:sz w:val="22"/>
          <w:szCs w:val="22"/>
          <w:u w:val="single"/>
        </w:rPr>
        <w:t>Actividad económica</w:t>
      </w:r>
      <w:r w:rsidRPr="004533C3">
        <w:rPr>
          <w:rFonts w:ascii="Palatino Linotype" w:hAnsi="Palatino Linotype"/>
          <w:bCs/>
          <w:i/>
          <w:noProof/>
          <w:sz w:val="22"/>
          <w:szCs w:val="22"/>
        </w:rPr>
        <w:t xml:space="preserve">: </w:t>
      </w:r>
      <w:r w:rsidRPr="004533C3">
        <w:rPr>
          <w:rFonts w:ascii="Palatino Linotype" w:hAnsi="Palatino Linotype"/>
          <w:b/>
          <w:bCs/>
          <w:i/>
          <w:noProof/>
          <w:sz w:val="22"/>
          <w:szCs w:val="22"/>
          <w:u w:val="single"/>
        </w:rPr>
        <w:t>Al conjunto de</w:t>
      </w:r>
      <w:r w:rsidRPr="004533C3">
        <w:rPr>
          <w:rFonts w:ascii="Palatino Linotype" w:hAnsi="Palatino Linotype"/>
          <w:bCs/>
          <w:i/>
          <w:noProof/>
          <w:sz w:val="22"/>
          <w:szCs w:val="22"/>
        </w:rPr>
        <w:t xml:space="preserve"> acciones y </w:t>
      </w:r>
      <w:r w:rsidRPr="004533C3">
        <w:rPr>
          <w:rFonts w:ascii="Palatino Linotype" w:hAnsi="Palatino Linotype"/>
          <w:b/>
          <w:bCs/>
          <w:i/>
          <w:noProof/>
          <w:sz w:val="22"/>
          <w:szCs w:val="22"/>
          <w:u w:val="single"/>
        </w:rPr>
        <w:t>recursos que emplean las unidades económicas para producir bienes o proporcionar servicios</w:t>
      </w:r>
      <w:r w:rsidRPr="004533C3">
        <w:rPr>
          <w:rFonts w:ascii="Palatino Linotype" w:hAnsi="Palatino Linotype"/>
          <w:bCs/>
          <w:i/>
          <w:noProof/>
          <w:sz w:val="22"/>
          <w:szCs w:val="22"/>
        </w:rPr>
        <w:t>.</w:t>
      </w:r>
    </w:p>
    <w:p w:rsidR="000B0898" w:rsidRPr="004533C3" w:rsidRDefault="000B0898" w:rsidP="00862B70">
      <w:pPr>
        <w:spacing w:before="120" w:after="120"/>
        <w:ind w:left="851" w:right="899"/>
        <w:jc w:val="both"/>
        <w:rPr>
          <w:rFonts w:ascii="Palatino Linotype" w:hAnsi="Palatino Linotype"/>
          <w:bCs/>
          <w:i/>
          <w:noProof/>
          <w:sz w:val="22"/>
          <w:szCs w:val="22"/>
        </w:rPr>
      </w:pPr>
      <w:r w:rsidRPr="004533C3">
        <w:rPr>
          <w:rFonts w:ascii="Palatino Linotype" w:hAnsi="Palatino Linotype"/>
          <w:bCs/>
          <w:i/>
          <w:noProof/>
          <w:sz w:val="22"/>
          <w:szCs w:val="22"/>
        </w:rPr>
        <w:t>…</w:t>
      </w:r>
    </w:p>
    <w:p w:rsidR="000B0898" w:rsidRPr="004533C3" w:rsidRDefault="000B0898" w:rsidP="00862B70">
      <w:pPr>
        <w:spacing w:before="120" w:after="120"/>
        <w:ind w:left="851" w:right="899"/>
        <w:jc w:val="both"/>
        <w:rPr>
          <w:rFonts w:ascii="Palatino Linotype" w:hAnsi="Palatino Linotype" w:cs="Arial"/>
          <w:bCs/>
          <w:i/>
          <w:noProof/>
          <w:sz w:val="22"/>
          <w:szCs w:val="22"/>
        </w:rPr>
      </w:pPr>
      <w:r w:rsidRPr="004533C3">
        <w:rPr>
          <w:rFonts w:ascii="Palatino Linotype" w:hAnsi="Palatino Linotype" w:cs="Arial"/>
          <w:b/>
          <w:bCs/>
          <w:i/>
          <w:noProof/>
          <w:sz w:val="22"/>
          <w:szCs w:val="22"/>
        </w:rPr>
        <w:lastRenderedPageBreak/>
        <w:t xml:space="preserve">XV. </w:t>
      </w:r>
      <w:r w:rsidRPr="004533C3">
        <w:rPr>
          <w:rFonts w:ascii="Palatino Linotype" w:hAnsi="Palatino Linotype" w:cs="Arial"/>
          <w:b/>
          <w:bCs/>
          <w:i/>
          <w:noProof/>
          <w:sz w:val="22"/>
          <w:szCs w:val="22"/>
          <w:u w:val="single"/>
        </w:rPr>
        <w:t>Licencia de funcionamiento</w:t>
      </w:r>
      <w:r w:rsidRPr="004533C3">
        <w:rPr>
          <w:rFonts w:ascii="Palatino Linotype" w:hAnsi="Palatino Linotype" w:cs="Arial"/>
          <w:bCs/>
          <w:i/>
          <w:noProof/>
          <w:sz w:val="22"/>
          <w:szCs w:val="22"/>
        </w:rPr>
        <w:t>: Al acto administrativo que emite la autoridad, por el cual autoriza a una persona física o jurídica colectiva a desarrollar actividades económicas.</w:t>
      </w:r>
    </w:p>
    <w:p w:rsidR="00D15FA8" w:rsidRPr="004533C3" w:rsidRDefault="00D15FA8" w:rsidP="00862B70">
      <w:pPr>
        <w:spacing w:before="120" w:after="120"/>
        <w:ind w:left="851" w:right="899"/>
        <w:jc w:val="both"/>
        <w:rPr>
          <w:rFonts w:ascii="Palatino Linotype" w:hAnsi="Palatino Linotype" w:cs="Arial"/>
          <w:bCs/>
          <w:i/>
          <w:noProof/>
          <w:sz w:val="22"/>
          <w:szCs w:val="22"/>
        </w:rPr>
      </w:pPr>
      <w:r w:rsidRPr="004533C3">
        <w:rPr>
          <w:rFonts w:ascii="Palatino Linotype" w:hAnsi="Palatino Linotype" w:cs="Arial"/>
          <w:b/>
          <w:bCs/>
          <w:i/>
          <w:noProof/>
          <w:sz w:val="22"/>
          <w:szCs w:val="22"/>
        </w:rPr>
        <w:t>XXI.</w:t>
      </w:r>
      <w:r w:rsidRPr="004533C3">
        <w:rPr>
          <w:rFonts w:ascii="Palatino Linotype" w:hAnsi="Palatino Linotype" w:cs="Arial"/>
          <w:bCs/>
          <w:i/>
          <w:noProof/>
          <w:sz w:val="22"/>
          <w:szCs w:val="22"/>
        </w:rPr>
        <w:t xml:space="preserve"> </w:t>
      </w:r>
      <w:r w:rsidRPr="004533C3">
        <w:rPr>
          <w:rFonts w:ascii="Palatino Linotype" w:hAnsi="Palatino Linotype" w:cs="Arial"/>
          <w:b/>
          <w:bCs/>
          <w:i/>
          <w:noProof/>
          <w:sz w:val="22"/>
          <w:szCs w:val="22"/>
          <w:u w:val="single"/>
        </w:rPr>
        <w:t>Peticionario o solicitante:</w:t>
      </w:r>
      <w:r w:rsidRPr="004533C3">
        <w:rPr>
          <w:rFonts w:ascii="Palatino Linotype" w:hAnsi="Palatino Linotype" w:cs="Arial"/>
          <w:bCs/>
          <w:i/>
          <w:noProof/>
          <w:sz w:val="22"/>
          <w:szCs w:val="22"/>
        </w:rPr>
        <w:t xml:space="preserve"> A la persona física o jurídica colectiva que requiera la expedición, revalidación, reposición o modificación de un permiso o licencia de funcionamiento.</w:t>
      </w:r>
    </w:p>
    <w:p w:rsidR="000B0898" w:rsidRPr="004533C3" w:rsidRDefault="000B0898" w:rsidP="00862B70">
      <w:pPr>
        <w:spacing w:before="120" w:after="120"/>
        <w:ind w:left="851" w:right="899"/>
        <w:jc w:val="both"/>
        <w:rPr>
          <w:rFonts w:ascii="Palatino Linotype" w:hAnsi="Palatino Linotype" w:cs="Arial"/>
          <w:bCs/>
          <w:i/>
          <w:noProof/>
          <w:sz w:val="22"/>
          <w:szCs w:val="22"/>
        </w:rPr>
      </w:pPr>
      <w:r w:rsidRPr="004533C3">
        <w:rPr>
          <w:rFonts w:ascii="Palatino Linotype" w:hAnsi="Palatino Linotype" w:cs="Arial"/>
          <w:b/>
          <w:bCs/>
          <w:i/>
          <w:noProof/>
          <w:sz w:val="22"/>
          <w:szCs w:val="22"/>
        </w:rPr>
        <w:t xml:space="preserve">XXX. </w:t>
      </w:r>
      <w:r w:rsidRPr="004533C3">
        <w:rPr>
          <w:rFonts w:ascii="Palatino Linotype" w:hAnsi="Palatino Linotype" w:cs="Arial"/>
          <w:b/>
          <w:bCs/>
          <w:i/>
          <w:noProof/>
          <w:sz w:val="22"/>
          <w:szCs w:val="22"/>
          <w:u w:val="single"/>
        </w:rPr>
        <w:t>Titular</w:t>
      </w:r>
      <w:r w:rsidRPr="004533C3">
        <w:rPr>
          <w:rFonts w:ascii="Palatino Linotype" w:hAnsi="Palatino Linotype" w:cs="Arial"/>
          <w:b/>
          <w:bCs/>
          <w:i/>
          <w:noProof/>
          <w:sz w:val="22"/>
          <w:szCs w:val="22"/>
        </w:rPr>
        <w:t xml:space="preserve">: </w:t>
      </w:r>
      <w:r w:rsidRPr="004533C3">
        <w:rPr>
          <w:rFonts w:ascii="Palatino Linotype" w:hAnsi="Palatino Linotype" w:cs="Arial"/>
          <w:b/>
          <w:bCs/>
          <w:i/>
          <w:noProof/>
          <w:sz w:val="22"/>
          <w:szCs w:val="22"/>
          <w:u w:val="single"/>
        </w:rPr>
        <w:t>A la persona física o jurídica colectiva que haya obtenido</w:t>
      </w:r>
      <w:r w:rsidRPr="004533C3">
        <w:rPr>
          <w:rFonts w:ascii="Palatino Linotype" w:hAnsi="Palatino Linotype" w:cs="Arial"/>
          <w:bCs/>
          <w:i/>
          <w:noProof/>
          <w:sz w:val="22"/>
          <w:szCs w:val="22"/>
        </w:rPr>
        <w:t xml:space="preserve"> permiso o </w:t>
      </w:r>
      <w:r w:rsidRPr="004533C3">
        <w:rPr>
          <w:rFonts w:ascii="Palatino Linotype" w:hAnsi="Palatino Linotype" w:cs="Arial"/>
          <w:b/>
          <w:bCs/>
          <w:i/>
          <w:noProof/>
          <w:sz w:val="22"/>
          <w:szCs w:val="22"/>
          <w:u w:val="single"/>
        </w:rPr>
        <w:t>licencia de funcionamiento</w:t>
      </w:r>
      <w:r w:rsidRPr="004533C3">
        <w:rPr>
          <w:rFonts w:ascii="Palatino Linotype" w:hAnsi="Palatino Linotype" w:cs="Arial"/>
          <w:bCs/>
          <w:i/>
          <w:noProof/>
          <w:sz w:val="22"/>
          <w:szCs w:val="22"/>
        </w:rPr>
        <w:t>.</w:t>
      </w:r>
    </w:p>
    <w:p w:rsidR="000B0898" w:rsidRPr="004533C3" w:rsidRDefault="000B0898" w:rsidP="00862B70">
      <w:pPr>
        <w:spacing w:before="120" w:after="120"/>
        <w:ind w:left="851" w:right="899"/>
        <w:jc w:val="both"/>
        <w:rPr>
          <w:rFonts w:ascii="Palatino Linotype" w:hAnsi="Palatino Linotype" w:cs="Arial"/>
          <w:bCs/>
          <w:i/>
          <w:noProof/>
          <w:sz w:val="22"/>
          <w:szCs w:val="22"/>
        </w:rPr>
      </w:pPr>
      <w:r w:rsidRPr="004533C3">
        <w:rPr>
          <w:rFonts w:ascii="Palatino Linotype" w:hAnsi="Palatino Linotype" w:cs="Arial"/>
          <w:b/>
          <w:bCs/>
          <w:i/>
          <w:noProof/>
          <w:sz w:val="22"/>
          <w:szCs w:val="22"/>
        </w:rPr>
        <w:t xml:space="preserve">Artículo 7. </w:t>
      </w:r>
      <w:r w:rsidRPr="004533C3">
        <w:rPr>
          <w:rFonts w:ascii="Palatino Linotype" w:hAnsi="Palatino Linotype" w:cs="Arial"/>
          <w:b/>
          <w:bCs/>
          <w:i/>
          <w:noProof/>
          <w:sz w:val="22"/>
          <w:szCs w:val="22"/>
          <w:u w:val="single"/>
        </w:rPr>
        <w:t>Corresponde a los municipios</w:t>
      </w:r>
      <w:r w:rsidRPr="004533C3">
        <w:rPr>
          <w:rFonts w:ascii="Palatino Linotype" w:hAnsi="Palatino Linotype" w:cs="Arial"/>
          <w:bCs/>
          <w:i/>
          <w:noProof/>
          <w:sz w:val="22"/>
          <w:szCs w:val="22"/>
        </w:rPr>
        <w:t>:</w:t>
      </w:r>
    </w:p>
    <w:p w:rsidR="000B0898" w:rsidRPr="004533C3" w:rsidRDefault="000B0898" w:rsidP="00862B70">
      <w:pPr>
        <w:spacing w:before="120" w:after="120"/>
        <w:ind w:left="851" w:right="899"/>
        <w:jc w:val="both"/>
        <w:rPr>
          <w:rFonts w:ascii="Palatino Linotype" w:hAnsi="Palatino Linotype" w:cs="Arial"/>
          <w:bCs/>
          <w:i/>
          <w:noProof/>
          <w:sz w:val="22"/>
          <w:szCs w:val="22"/>
        </w:rPr>
      </w:pPr>
      <w:r w:rsidRPr="004533C3">
        <w:rPr>
          <w:rFonts w:ascii="Palatino Linotype" w:hAnsi="Palatino Linotype" w:cs="Arial"/>
          <w:b/>
          <w:bCs/>
          <w:i/>
          <w:noProof/>
          <w:sz w:val="22"/>
          <w:szCs w:val="22"/>
        </w:rPr>
        <w:t xml:space="preserve">I. </w:t>
      </w:r>
      <w:r w:rsidRPr="004533C3">
        <w:rPr>
          <w:rFonts w:ascii="Palatino Linotype" w:hAnsi="Palatino Linotype" w:cs="Arial"/>
          <w:b/>
          <w:bCs/>
          <w:i/>
          <w:noProof/>
          <w:sz w:val="22"/>
          <w:szCs w:val="22"/>
          <w:u w:val="single"/>
        </w:rPr>
        <w:t>Crear el registro municipal</w:t>
      </w:r>
      <w:r w:rsidRPr="004533C3">
        <w:rPr>
          <w:rFonts w:ascii="Palatino Linotype" w:hAnsi="Palatino Linotype" w:cs="Arial"/>
          <w:bCs/>
          <w:i/>
          <w:noProof/>
          <w:sz w:val="22"/>
          <w:szCs w:val="22"/>
        </w:rPr>
        <w:t xml:space="preserve">, </w:t>
      </w:r>
      <w:r w:rsidRPr="004533C3">
        <w:rPr>
          <w:rFonts w:ascii="Palatino Linotype" w:hAnsi="Palatino Linotype" w:cs="Arial"/>
          <w:b/>
          <w:bCs/>
          <w:i/>
          <w:noProof/>
          <w:sz w:val="22"/>
          <w:szCs w:val="22"/>
          <w:u w:val="single"/>
        </w:rPr>
        <w:t xml:space="preserve">donde se especifica la licencia de funcionamiento con la actividad de la unidad económica </w:t>
      </w:r>
      <w:r w:rsidRPr="004533C3">
        <w:rPr>
          <w:rFonts w:ascii="Palatino Linotype" w:hAnsi="Palatino Linotype" w:cs="Arial"/>
          <w:bCs/>
          <w:i/>
          <w:noProof/>
          <w:sz w:val="22"/>
          <w:szCs w:val="22"/>
        </w:rPr>
        <w:t>e impacto que generen, así como las demás características que se determinen.</w:t>
      </w:r>
    </w:p>
    <w:p w:rsidR="000B0898" w:rsidRPr="004533C3" w:rsidRDefault="000B0898" w:rsidP="00862B70">
      <w:pPr>
        <w:spacing w:before="120" w:after="120"/>
        <w:ind w:left="851" w:right="899"/>
        <w:jc w:val="both"/>
        <w:rPr>
          <w:rFonts w:ascii="Palatino Linotype" w:hAnsi="Palatino Linotype" w:cs="Arial"/>
          <w:bCs/>
          <w:i/>
          <w:noProof/>
          <w:sz w:val="22"/>
          <w:szCs w:val="22"/>
        </w:rPr>
      </w:pPr>
      <w:r w:rsidRPr="004533C3">
        <w:rPr>
          <w:rFonts w:ascii="Palatino Linotype" w:hAnsi="Palatino Linotype" w:cs="Arial"/>
          <w:bCs/>
          <w:i/>
          <w:noProof/>
          <w:sz w:val="22"/>
          <w:szCs w:val="22"/>
        </w:rPr>
        <w:t>…</w:t>
      </w:r>
    </w:p>
    <w:p w:rsidR="000B0898" w:rsidRPr="004533C3" w:rsidRDefault="000B0898" w:rsidP="00862B70">
      <w:pPr>
        <w:spacing w:before="120" w:after="120"/>
        <w:ind w:left="851" w:right="899"/>
        <w:jc w:val="both"/>
        <w:rPr>
          <w:rFonts w:ascii="Palatino Linotype" w:hAnsi="Palatino Linotype" w:cs="Arial"/>
          <w:bCs/>
          <w:i/>
          <w:noProof/>
          <w:sz w:val="22"/>
          <w:szCs w:val="22"/>
        </w:rPr>
      </w:pPr>
      <w:r w:rsidRPr="004533C3">
        <w:rPr>
          <w:rFonts w:ascii="Palatino Linotype" w:hAnsi="Palatino Linotype" w:cs="Arial"/>
          <w:b/>
          <w:bCs/>
          <w:i/>
          <w:noProof/>
          <w:sz w:val="22"/>
          <w:szCs w:val="22"/>
        </w:rPr>
        <w:t xml:space="preserve">III. </w:t>
      </w:r>
      <w:r w:rsidRPr="004533C3">
        <w:rPr>
          <w:rFonts w:ascii="Palatino Linotype" w:hAnsi="Palatino Linotype" w:cs="Arial"/>
          <w:b/>
          <w:bCs/>
          <w:i/>
          <w:noProof/>
          <w:sz w:val="22"/>
          <w:szCs w:val="22"/>
          <w:u w:val="single"/>
        </w:rPr>
        <w:t>Operar, digitalizar y mantener, semanalmente actualizado, el registro municipal, a través de la Dirección de Desarrollo Económico o su equivalente</w:t>
      </w:r>
      <w:r w:rsidRPr="004533C3">
        <w:rPr>
          <w:rFonts w:ascii="Palatino Linotype" w:hAnsi="Palatino Linotype" w:cs="Arial"/>
          <w:bCs/>
          <w:i/>
          <w:noProof/>
          <w:sz w:val="22"/>
          <w:szCs w:val="22"/>
        </w:rPr>
        <w:t xml:space="preserve">, que opere en su demarcación, </w:t>
      </w:r>
      <w:r w:rsidRPr="004533C3">
        <w:rPr>
          <w:rFonts w:ascii="Palatino Linotype" w:hAnsi="Palatino Linotype" w:cs="Arial"/>
          <w:b/>
          <w:bCs/>
          <w:i/>
          <w:noProof/>
          <w:sz w:val="22"/>
          <w:szCs w:val="22"/>
          <w:u w:val="single"/>
        </w:rPr>
        <w:t>el cual deberá publicarse en el portal de Internet del municipio</w:t>
      </w:r>
      <w:r w:rsidRPr="004533C3">
        <w:rPr>
          <w:rFonts w:ascii="Palatino Linotype" w:hAnsi="Palatino Linotype" w:cs="Arial"/>
          <w:bCs/>
          <w:i/>
          <w:noProof/>
          <w:sz w:val="22"/>
          <w:szCs w:val="22"/>
        </w:rPr>
        <w:t>.</w:t>
      </w:r>
    </w:p>
    <w:p w:rsidR="000B0898" w:rsidRPr="004533C3" w:rsidRDefault="000B0898" w:rsidP="00862B70">
      <w:pPr>
        <w:spacing w:before="120" w:after="120"/>
        <w:ind w:left="851" w:right="899"/>
        <w:jc w:val="both"/>
        <w:rPr>
          <w:rFonts w:ascii="Palatino Linotype" w:hAnsi="Palatino Linotype" w:cs="Arial"/>
          <w:bCs/>
          <w:i/>
          <w:noProof/>
          <w:sz w:val="22"/>
          <w:szCs w:val="22"/>
        </w:rPr>
      </w:pPr>
      <w:r w:rsidRPr="004533C3">
        <w:rPr>
          <w:rFonts w:ascii="Palatino Linotype" w:hAnsi="Palatino Linotype" w:cs="Arial"/>
          <w:b/>
          <w:bCs/>
          <w:i/>
          <w:noProof/>
          <w:sz w:val="22"/>
          <w:szCs w:val="22"/>
        </w:rPr>
        <w:t>Artículo 10</w:t>
      </w:r>
      <w:r w:rsidRPr="004533C3">
        <w:rPr>
          <w:rFonts w:ascii="Palatino Linotype" w:hAnsi="Palatino Linotype" w:cs="Arial"/>
          <w:bCs/>
          <w:i/>
          <w:noProof/>
          <w:sz w:val="22"/>
          <w:szCs w:val="22"/>
        </w:rPr>
        <w:t xml:space="preserve">. </w:t>
      </w:r>
      <w:r w:rsidRPr="004533C3">
        <w:rPr>
          <w:rFonts w:ascii="Palatino Linotype" w:hAnsi="Palatino Linotype" w:cs="Arial"/>
          <w:b/>
          <w:bCs/>
          <w:i/>
          <w:noProof/>
          <w:sz w:val="22"/>
          <w:szCs w:val="22"/>
          <w:u w:val="single"/>
        </w:rPr>
        <w:t>Los registros tienen como finalidad crear una base de datos confiable, actualizada e integrada a nivel</w:t>
      </w:r>
      <w:r w:rsidRPr="004533C3">
        <w:rPr>
          <w:rFonts w:ascii="Palatino Linotype" w:hAnsi="Palatino Linotype" w:cs="Arial"/>
          <w:bCs/>
          <w:i/>
          <w:noProof/>
          <w:sz w:val="22"/>
          <w:szCs w:val="22"/>
        </w:rPr>
        <w:t xml:space="preserve"> estatal y </w:t>
      </w:r>
      <w:r w:rsidRPr="004533C3">
        <w:rPr>
          <w:rFonts w:ascii="Palatino Linotype" w:hAnsi="Palatino Linotype" w:cs="Arial"/>
          <w:b/>
          <w:bCs/>
          <w:i/>
          <w:noProof/>
          <w:sz w:val="22"/>
          <w:szCs w:val="22"/>
          <w:u w:val="single"/>
        </w:rPr>
        <w:t>municipal de las unidades económicas que se aperturen en el territorio de la Entidad</w:t>
      </w:r>
      <w:r w:rsidRPr="004533C3">
        <w:rPr>
          <w:rFonts w:ascii="Palatino Linotype" w:hAnsi="Palatino Linotype" w:cs="Arial"/>
          <w:bCs/>
          <w:i/>
          <w:noProof/>
          <w:sz w:val="22"/>
          <w:szCs w:val="22"/>
        </w:rPr>
        <w:t>.”</w:t>
      </w:r>
    </w:p>
    <w:p w:rsidR="000B0898" w:rsidRPr="004533C3" w:rsidRDefault="000B0898" w:rsidP="00862B70">
      <w:pPr>
        <w:spacing w:before="120" w:after="120"/>
        <w:ind w:left="851" w:right="899"/>
        <w:jc w:val="both"/>
        <w:rPr>
          <w:rFonts w:ascii="Palatino Linotype" w:hAnsi="Palatino Linotype" w:cs="Arial"/>
          <w:sz w:val="22"/>
          <w:szCs w:val="22"/>
          <w:lang w:eastAsia="es-MX"/>
        </w:rPr>
      </w:pPr>
      <w:r w:rsidRPr="004533C3">
        <w:rPr>
          <w:rFonts w:ascii="Palatino Linotype" w:hAnsi="Palatino Linotype" w:cs="Arial"/>
          <w:sz w:val="22"/>
          <w:szCs w:val="22"/>
          <w:lang w:eastAsia="es-MX"/>
        </w:rPr>
        <w:t>(Énfasis añadido)</w:t>
      </w:r>
    </w:p>
    <w:p w:rsidR="00386C81" w:rsidRPr="004533C3" w:rsidRDefault="000B0898" w:rsidP="00E74FD5">
      <w:pPr>
        <w:pStyle w:val="Prrafodelista"/>
        <w:widowControl w:val="0"/>
        <w:autoSpaceDE w:val="0"/>
        <w:autoSpaceDN w:val="0"/>
        <w:adjustRightInd w:val="0"/>
        <w:spacing w:before="240" w:after="240" w:line="360" w:lineRule="auto"/>
        <w:ind w:left="0"/>
        <w:jc w:val="both"/>
        <w:rPr>
          <w:rFonts w:ascii="Palatino Linotype" w:hAnsi="Palatino Linotype"/>
        </w:rPr>
      </w:pPr>
      <w:r w:rsidRPr="004533C3">
        <w:rPr>
          <w:rFonts w:ascii="Palatino Linotype" w:hAnsi="Palatino Linotype"/>
          <w:bCs/>
        </w:rPr>
        <w:t xml:space="preserve">Así, de los preceptos en cita se advierte que, </w:t>
      </w:r>
      <w:r w:rsidR="00386C81" w:rsidRPr="004533C3">
        <w:rPr>
          <w:rFonts w:ascii="Palatino Linotype" w:hAnsi="Palatino Linotype"/>
          <w:bCs/>
        </w:rPr>
        <w:t>la Dirección General de Desarrollo Económico y Empresarial, a través de la Subdirección de Vinculación Empresarial</w:t>
      </w:r>
      <w:r w:rsidRPr="004533C3">
        <w:rPr>
          <w:rFonts w:ascii="Palatino Linotype" w:hAnsi="Palatino Linotype"/>
          <w:bCs/>
        </w:rPr>
        <w:t xml:space="preserve">, acorde a sus facultades, atribuciones y competencias, realizan actividades y procedimientos, </w:t>
      </w:r>
      <w:r w:rsidR="00386C81" w:rsidRPr="004533C3">
        <w:rPr>
          <w:rFonts w:ascii="Palatino Linotype" w:hAnsi="Palatino Linotype"/>
          <w:bCs/>
        </w:rPr>
        <w:t xml:space="preserve">relacionados con las licencias de funcionamiento, y tomando en cuenta que </w:t>
      </w:r>
      <w:r w:rsidR="00386C81" w:rsidRPr="004533C3">
        <w:rPr>
          <w:rFonts w:ascii="Palatino Linotype" w:hAnsi="Palatino Linotype"/>
          <w:b/>
        </w:rPr>
        <w:t>EL SUJETO OBLIGADO</w:t>
      </w:r>
      <w:r w:rsidR="00386C81" w:rsidRPr="004533C3">
        <w:rPr>
          <w:rFonts w:ascii="Palatino Linotype" w:hAnsi="Palatino Linotype"/>
        </w:rPr>
        <w:t xml:space="preserve"> se pronunció en la respuesta a la solicitud, en el sentido de señalar que, no se localiza registro alguno, así como que, del expediente electrónico del </w:t>
      </w:r>
      <w:r w:rsidR="00386C81" w:rsidRPr="004533C3">
        <w:rPr>
          <w:rFonts w:ascii="Palatino Linotype" w:hAnsi="Palatino Linotype"/>
          <w:b/>
        </w:rPr>
        <w:t>SAIMEX</w:t>
      </w:r>
      <w:r w:rsidR="00386C81" w:rsidRPr="004533C3">
        <w:rPr>
          <w:rFonts w:ascii="Palatino Linotype" w:hAnsi="Palatino Linotype"/>
        </w:rPr>
        <w:t xml:space="preserve"> existe constancia que acredita, que la Unidad de Transparencia dio cumplimiento a lo establecido en el artículo 162 de la </w:t>
      </w:r>
      <w:r w:rsidR="00386C81" w:rsidRPr="004533C3">
        <w:rPr>
          <w:rFonts w:ascii="Palatino Linotype" w:hAnsi="Palatino Linotype"/>
          <w:lang w:eastAsia="es-ES_tradnl"/>
        </w:rPr>
        <w:t xml:space="preserve">Ley de </w:t>
      </w:r>
      <w:r w:rsidR="00386C81" w:rsidRPr="004533C3">
        <w:rPr>
          <w:rFonts w:ascii="Palatino Linotype" w:hAnsi="Palatino Linotype"/>
          <w:lang w:eastAsia="es-ES_tradnl"/>
        </w:rPr>
        <w:lastRenderedPageBreak/>
        <w:t>Transparencia y Acceso a la Información Pública del Estado de México y Municipios</w:t>
      </w:r>
      <w:r w:rsidR="00386C81" w:rsidRPr="004533C3">
        <w:rPr>
          <w:rStyle w:val="Refdenotaalpie"/>
          <w:rFonts w:ascii="Palatino Linotype" w:hAnsi="Palatino Linotype"/>
          <w:lang w:eastAsia="es-ES_tradnl"/>
        </w:rPr>
        <w:footnoteReference w:id="4"/>
      </w:r>
      <w:r w:rsidR="00386C81" w:rsidRPr="004533C3">
        <w:rPr>
          <w:rFonts w:ascii="Palatino Linotype" w:hAnsi="Palatino Linotype"/>
          <w:lang w:eastAsia="es-ES_tradnl"/>
        </w:rPr>
        <w:t xml:space="preserve">, a fin de dar certidumbre que se realizó una </w:t>
      </w:r>
      <w:r w:rsidR="00386C81" w:rsidRPr="004533C3">
        <w:rPr>
          <w:rFonts w:ascii="Palatino Linotype" w:hAnsi="Palatino Linotype"/>
        </w:rPr>
        <w:t xml:space="preserve">búsqueda exhaustiva y razonable de la información, por parte de la Dirección en mención, como área competente, que pudiera contar con la información solicitada de acuerdo a sus facultades, competencias y funciones, razón por la que se tiene por colmado el presente punto, en atención que es considerado como un argumento en sentido negativo como ya se mencionó anteriormente. </w:t>
      </w:r>
    </w:p>
    <w:p w:rsidR="002602CC" w:rsidRPr="004533C3" w:rsidRDefault="009B573D" w:rsidP="00E74FD5">
      <w:pPr>
        <w:pStyle w:val="Prrafodelista"/>
        <w:widowControl w:val="0"/>
        <w:autoSpaceDE w:val="0"/>
        <w:autoSpaceDN w:val="0"/>
        <w:adjustRightInd w:val="0"/>
        <w:spacing w:before="240" w:after="240" w:line="360" w:lineRule="auto"/>
        <w:ind w:left="0"/>
        <w:jc w:val="both"/>
        <w:rPr>
          <w:rFonts w:ascii="Palatino Linotype" w:hAnsi="Palatino Linotype" w:cs="Arial"/>
          <w:color w:val="000000" w:themeColor="text1"/>
        </w:rPr>
      </w:pPr>
      <w:r w:rsidRPr="004533C3">
        <w:rPr>
          <w:rFonts w:ascii="Palatino Linotype" w:hAnsi="Palatino Linotype"/>
        </w:rPr>
        <w:t>Final</w:t>
      </w:r>
      <w:r w:rsidR="00C91DB0" w:rsidRPr="004533C3">
        <w:rPr>
          <w:rFonts w:ascii="Palatino Linotype" w:hAnsi="Palatino Linotype"/>
        </w:rPr>
        <w:t xml:space="preserve">mente, por lo que corresponde al </w:t>
      </w:r>
      <w:r w:rsidR="00C91DB0" w:rsidRPr="004533C3">
        <w:rPr>
          <w:rFonts w:ascii="Palatino Linotype" w:hAnsi="Palatino Linotype"/>
          <w:b/>
        </w:rPr>
        <w:t xml:space="preserve">Dictamen </w:t>
      </w:r>
      <w:r w:rsidR="005D0727" w:rsidRPr="004533C3">
        <w:rPr>
          <w:rFonts w:ascii="Palatino Linotype" w:hAnsi="Palatino Linotype"/>
          <w:b/>
        </w:rPr>
        <w:t>Único de Factibilidad</w:t>
      </w:r>
      <w:r w:rsidR="005D0727" w:rsidRPr="004533C3">
        <w:rPr>
          <w:rFonts w:ascii="Palatino Linotype" w:hAnsi="Palatino Linotype"/>
        </w:rPr>
        <w:t>,</w:t>
      </w:r>
      <w:r w:rsidR="005D0727" w:rsidRPr="004533C3">
        <w:rPr>
          <w:rFonts w:ascii="Palatino Linotype" w:hAnsi="Palatino Linotype"/>
          <w:b/>
        </w:rPr>
        <w:t xml:space="preserve"> </w:t>
      </w:r>
      <w:r w:rsidR="005D0727" w:rsidRPr="004533C3">
        <w:rPr>
          <w:rFonts w:ascii="Palatino Linotype" w:hAnsi="Palatino Linotype"/>
        </w:rPr>
        <w:t xml:space="preserve">por principio </w:t>
      </w:r>
      <w:r w:rsidR="002602CC" w:rsidRPr="004533C3">
        <w:rPr>
          <w:rFonts w:ascii="Palatino Linotype" w:hAnsi="Palatino Linotype" w:cs="Arial"/>
          <w:color w:val="000000" w:themeColor="text1"/>
        </w:rPr>
        <w:t xml:space="preserve">debemos establecer </w:t>
      </w:r>
      <w:r w:rsidR="003A78E2" w:rsidRPr="004533C3">
        <w:rPr>
          <w:rFonts w:ascii="Palatino Linotype" w:hAnsi="Palatino Linotype" w:cs="Arial"/>
          <w:color w:val="000000" w:themeColor="text1"/>
        </w:rPr>
        <w:t xml:space="preserve">que de conformidad con los numerales 1.17 y 1.19 del Código Administrativo del Estado de México, la Autoridad responsable de la emisión del mismo es la </w:t>
      </w:r>
      <w:r w:rsidR="002602CC" w:rsidRPr="004533C3">
        <w:rPr>
          <w:rFonts w:ascii="Palatino Linotype" w:hAnsi="Palatino Linotype" w:cs="Arial"/>
          <w:color w:val="000000" w:themeColor="text1"/>
        </w:rPr>
        <w:t xml:space="preserve">Comisión Estatal de Factibilidad, </w:t>
      </w:r>
      <w:r w:rsidR="003A78E2" w:rsidRPr="004533C3">
        <w:rPr>
          <w:rFonts w:ascii="Palatino Linotype" w:hAnsi="Palatino Linotype" w:cs="Arial"/>
          <w:color w:val="000000" w:themeColor="text1"/>
        </w:rPr>
        <w:t xml:space="preserve">en las materias de  salud, desarrollo urbano, protección civil, medio ambiente, desarrollo económico, infraestructura, cuando así lo requieran los requisitos para la apertura y funcionamiento de una unidad económica. </w:t>
      </w:r>
    </w:p>
    <w:p w:rsidR="002602CC" w:rsidRPr="004533C3" w:rsidRDefault="002602CC" w:rsidP="00E74FD5">
      <w:pPr>
        <w:spacing w:before="240" w:after="240" w:line="360" w:lineRule="auto"/>
        <w:jc w:val="both"/>
        <w:rPr>
          <w:rFonts w:ascii="Palatino Linotype" w:hAnsi="Palatino Linotype" w:cs="Arial"/>
          <w:color w:val="000000" w:themeColor="text1"/>
        </w:rPr>
      </w:pPr>
      <w:r w:rsidRPr="004533C3">
        <w:rPr>
          <w:rFonts w:ascii="Palatino Linotype" w:hAnsi="Palatino Linotype" w:cs="Arial"/>
          <w:color w:val="000000" w:themeColor="text1"/>
        </w:rPr>
        <w:t>En ese contexto, es de señalar que de conformidad con lo establecido en el Reglamento Interior de la Comisión de Factibilidad, dentro de las atribuciones de ésta, se enc</w:t>
      </w:r>
      <w:r w:rsidR="00405F4E" w:rsidRPr="004533C3">
        <w:rPr>
          <w:rFonts w:ascii="Palatino Linotype" w:hAnsi="Palatino Linotype" w:cs="Arial"/>
          <w:color w:val="000000" w:themeColor="text1"/>
        </w:rPr>
        <w:t>u</w:t>
      </w:r>
      <w:r w:rsidRPr="004533C3">
        <w:rPr>
          <w:rFonts w:ascii="Palatino Linotype" w:hAnsi="Palatino Linotype" w:cs="Arial"/>
          <w:color w:val="000000" w:themeColor="text1"/>
        </w:rPr>
        <w:t xml:space="preserve">entran las de establecer el formato para la recepción e integración del proyecto que contendrá los requisitos y tiempos de respuesta para la obtención del Dictamen Único de Factibilidad en adelante </w:t>
      </w:r>
      <w:r w:rsidRPr="004533C3">
        <w:rPr>
          <w:rFonts w:ascii="Palatino Linotype" w:hAnsi="Palatino Linotype" w:cs="Arial"/>
          <w:b/>
          <w:color w:val="000000" w:themeColor="text1"/>
        </w:rPr>
        <w:t>DUF</w:t>
      </w:r>
      <w:r w:rsidRPr="004533C3">
        <w:rPr>
          <w:rFonts w:ascii="Palatino Linotype" w:hAnsi="Palatino Linotype" w:cs="Arial"/>
          <w:color w:val="000000" w:themeColor="text1"/>
        </w:rPr>
        <w:t>;</w:t>
      </w:r>
      <w:r w:rsidRPr="004533C3">
        <w:rPr>
          <w:rFonts w:ascii="Palatino Linotype" w:hAnsi="Palatino Linotype" w:cs="Arial"/>
          <w:b/>
          <w:color w:val="000000" w:themeColor="text1"/>
        </w:rPr>
        <w:t xml:space="preserve"> </w:t>
      </w:r>
      <w:r w:rsidRPr="004533C3">
        <w:rPr>
          <w:rFonts w:ascii="Palatino Linotype" w:hAnsi="Palatino Linotype" w:cs="Arial"/>
          <w:color w:val="000000" w:themeColor="text1"/>
        </w:rPr>
        <w:t>recibir, analizar, requerir e integrar la documentación de los proyectos para su determinación</w:t>
      </w:r>
      <w:r w:rsidRPr="004533C3">
        <w:rPr>
          <w:rStyle w:val="Refdenotaalpie"/>
          <w:rFonts w:ascii="Palatino Linotype" w:hAnsi="Palatino Linotype" w:cs="Arial"/>
          <w:color w:val="000000" w:themeColor="text1"/>
        </w:rPr>
        <w:footnoteReference w:id="5"/>
      </w:r>
      <w:r w:rsidRPr="004533C3">
        <w:rPr>
          <w:rFonts w:ascii="Palatino Linotype" w:hAnsi="Palatino Linotype" w:cs="Arial"/>
          <w:color w:val="000000" w:themeColor="text1"/>
        </w:rPr>
        <w:t>.</w:t>
      </w:r>
    </w:p>
    <w:p w:rsidR="002602CC" w:rsidRPr="004533C3" w:rsidRDefault="002602CC" w:rsidP="00E74FD5">
      <w:pPr>
        <w:spacing w:before="240" w:after="240" w:line="360" w:lineRule="auto"/>
        <w:jc w:val="both"/>
        <w:rPr>
          <w:rFonts w:ascii="Palatino Linotype" w:hAnsi="Palatino Linotype" w:cs="Arial"/>
          <w:color w:val="000000" w:themeColor="text1"/>
        </w:rPr>
      </w:pPr>
      <w:r w:rsidRPr="004533C3">
        <w:rPr>
          <w:rFonts w:ascii="Palatino Linotype" w:hAnsi="Palatino Linotype" w:cs="Arial"/>
          <w:color w:val="000000" w:themeColor="text1"/>
        </w:rPr>
        <w:lastRenderedPageBreak/>
        <w:t>Continuando con el análisis de los requisitos para la obtención del DUF, el Reglamento en comento, señala específicamente en su Capítulo III denominado Del Trámite del Dictamen Único de Factibilidad, que los interesados en obtenerlo deberán presentar el escrito de la solicitud firmado ante los módulos de la Comisión, acompañada de los documentos que el propio ordenamiento establece y previa verificación de los mismos se colocará el acuse respectivo.</w:t>
      </w:r>
    </w:p>
    <w:p w:rsidR="002602CC" w:rsidRPr="004533C3" w:rsidRDefault="002602CC" w:rsidP="00E74FD5">
      <w:pPr>
        <w:spacing w:before="240" w:after="240" w:line="360" w:lineRule="auto"/>
        <w:jc w:val="both"/>
        <w:rPr>
          <w:rFonts w:ascii="Palatino Linotype" w:hAnsi="Palatino Linotype" w:cs="Arial"/>
          <w:color w:val="000000" w:themeColor="text1"/>
        </w:rPr>
      </w:pPr>
      <w:r w:rsidRPr="004533C3">
        <w:rPr>
          <w:rFonts w:ascii="Palatino Linotype" w:hAnsi="Palatino Linotype" w:cs="Arial"/>
          <w:color w:val="000000" w:themeColor="text1"/>
        </w:rPr>
        <w:t xml:space="preserve">Al respecto, la solicitud del DUF deberá contener entre otros requisitos el </w:t>
      </w:r>
      <w:r w:rsidRPr="004533C3">
        <w:rPr>
          <w:rFonts w:ascii="Palatino Linotype" w:hAnsi="Palatino Linotype" w:cs="Arial"/>
          <w:b/>
          <w:color w:val="000000" w:themeColor="text1"/>
        </w:rPr>
        <w:t>nombre o la razón social del solicitante o de quien promueva en su representación</w:t>
      </w:r>
      <w:r w:rsidRPr="004533C3">
        <w:rPr>
          <w:rFonts w:ascii="Palatino Linotype" w:hAnsi="Palatino Linotype" w:cs="Arial"/>
          <w:color w:val="000000" w:themeColor="text1"/>
        </w:rPr>
        <w:t xml:space="preserve">, firmas de estos, el domicilio autorizado para oír y recibir notificaciones, la ubicación del predio donde pretende desarrollarse el proyecto del que se trate, incluyendo además una descripción del mismo en donde especifique el uso general y específico, la superficie del predio, </w:t>
      </w:r>
      <w:r w:rsidRPr="004533C3">
        <w:rPr>
          <w:rFonts w:ascii="Palatino Linotype" w:hAnsi="Palatino Linotype" w:cs="Arial"/>
          <w:b/>
          <w:color w:val="000000" w:themeColor="text1"/>
        </w:rPr>
        <w:t xml:space="preserve">el documento con el que se acredite la propiedad o posesión de dicho predio, </w:t>
      </w:r>
      <w:r w:rsidRPr="004533C3">
        <w:rPr>
          <w:rFonts w:ascii="Palatino Linotype" w:hAnsi="Palatino Linotype" w:cs="Arial"/>
          <w:color w:val="000000" w:themeColor="text1"/>
        </w:rPr>
        <w:t>y finalmente describir el número de empleos y el monto de la inversión que pretende generar con el proyecto.</w:t>
      </w:r>
    </w:p>
    <w:p w:rsidR="002602CC" w:rsidRPr="004533C3" w:rsidRDefault="002602CC" w:rsidP="00E74FD5">
      <w:pPr>
        <w:spacing w:before="240" w:after="240" w:line="360" w:lineRule="auto"/>
        <w:jc w:val="both"/>
        <w:rPr>
          <w:rFonts w:ascii="Palatino Linotype" w:hAnsi="Palatino Linotype" w:cs="Arial"/>
          <w:color w:val="000000" w:themeColor="text1"/>
        </w:rPr>
      </w:pPr>
      <w:r w:rsidRPr="004533C3">
        <w:rPr>
          <w:rFonts w:ascii="Palatino Linotype" w:hAnsi="Palatino Linotype" w:cs="Arial"/>
          <w:color w:val="000000" w:themeColor="text1"/>
        </w:rPr>
        <w:t xml:space="preserve">Bajo ese orden de ideas, a dicha solicitud debe adjuntarse ya sea en copia, medio magnético o electrónico y en original para su cotejo la identificación del propietario y/o representante legal en su caso, el documento que acredite su personalidad, </w:t>
      </w:r>
      <w:r w:rsidRPr="004533C3">
        <w:rPr>
          <w:rFonts w:ascii="Palatino Linotype" w:hAnsi="Palatino Linotype" w:cs="Arial"/>
          <w:b/>
          <w:color w:val="000000" w:themeColor="text1"/>
        </w:rPr>
        <w:t xml:space="preserve">el acta constitutiva en el caso de personas jurídico colectivas </w:t>
      </w:r>
      <w:r w:rsidRPr="004533C3">
        <w:rPr>
          <w:rFonts w:ascii="Palatino Linotype" w:hAnsi="Palatino Linotype" w:cs="Arial"/>
          <w:color w:val="000000" w:themeColor="text1"/>
        </w:rPr>
        <w:t xml:space="preserve">misma que deberá estar inscrita en el Instituto de la Función Registral del Estado de México, el </w:t>
      </w:r>
      <w:r w:rsidRPr="004533C3">
        <w:rPr>
          <w:rFonts w:ascii="Palatino Linotype" w:hAnsi="Palatino Linotype" w:cs="Arial"/>
          <w:b/>
          <w:color w:val="000000" w:themeColor="text1"/>
        </w:rPr>
        <w:t>documento que acredite la propiedad,</w:t>
      </w:r>
      <w:r w:rsidRPr="004533C3">
        <w:rPr>
          <w:rFonts w:ascii="Palatino Linotype" w:hAnsi="Palatino Linotype" w:cs="Arial"/>
          <w:color w:val="000000" w:themeColor="text1"/>
        </w:rPr>
        <w:t xml:space="preserve"> el cual también deberá estar inscrito pero en el Instituto de la Función Registral de la Entidad </w:t>
      </w:r>
      <w:r w:rsidRPr="004533C3">
        <w:rPr>
          <w:rFonts w:ascii="Palatino Linotype" w:hAnsi="Palatino Linotype" w:cs="Arial"/>
          <w:b/>
          <w:color w:val="000000" w:themeColor="text1"/>
        </w:rPr>
        <w:t>o bien si sólo se tuviera la posesión el contrato respectivo</w:t>
      </w:r>
      <w:r w:rsidRPr="004533C3">
        <w:rPr>
          <w:rFonts w:ascii="Palatino Linotype" w:hAnsi="Palatino Linotype" w:cs="Arial"/>
          <w:color w:val="000000" w:themeColor="text1"/>
        </w:rPr>
        <w:t xml:space="preserve">, Registro Federal de Contribuyentes, la memoria descriptiva del proyecto en el formato que para el caso se encontrara en los módulos de la Comisión de Factibilidad y </w:t>
      </w:r>
      <w:r w:rsidRPr="004533C3">
        <w:rPr>
          <w:rFonts w:ascii="Palatino Linotype" w:hAnsi="Palatino Linotype" w:cs="Arial"/>
          <w:color w:val="000000" w:themeColor="text1"/>
        </w:rPr>
        <w:lastRenderedPageBreak/>
        <w:t>finalmente el croquis de localización y aerofoto del lugar donde se pretende realizar el proyecto.</w:t>
      </w:r>
    </w:p>
    <w:p w:rsidR="002602CC" w:rsidRPr="004533C3" w:rsidRDefault="002602CC" w:rsidP="00E74FD5">
      <w:pPr>
        <w:spacing w:before="240" w:after="240" w:line="360" w:lineRule="auto"/>
        <w:jc w:val="both"/>
        <w:rPr>
          <w:rFonts w:ascii="Palatino Linotype" w:hAnsi="Palatino Linotype" w:cs="Arial"/>
          <w:color w:val="000000" w:themeColor="text1"/>
        </w:rPr>
      </w:pPr>
      <w:r w:rsidRPr="004533C3">
        <w:rPr>
          <w:rFonts w:ascii="Palatino Linotype" w:hAnsi="Palatino Linotype" w:cs="Arial"/>
          <w:color w:val="000000" w:themeColor="text1"/>
        </w:rPr>
        <w:t>Sirve de sustento a lo anterior lo siguiente:</w:t>
      </w:r>
    </w:p>
    <w:p w:rsidR="002602CC" w:rsidRPr="004533C3" w:rsidRDefault="00862B70" w:rsidP="00862B70">
      <w:pPr>
        <w:spacing w:before="120" w:after="120"/>
        <w:ind w:left="851" w:right="899"/>
        <w:jc w:val="center"/>
        <w:rPr>
          <w:rFonts w:ascii="Palatino Linotype" w:hAnsi="Palatino Linotype"/>
          <w:b/>
          <w:i/>
          <w:sz w:val="22"/>
          <w:szCs w:val="22"/>
        </w:rPr>
      </w:pPr>
      <w:r w:rsidRPr="004533C3">
        <w:rPr>
          <w:rFonts w:ascii="Palatino Linotype" w:hAnsi="Palatino Linotype"/>
          <w:i/>
          <w:sz w:val="22"/>
          <w:szCs w:val="22"/>
        </w:rPr>
        <w:t>“</w:t>
      </w:r>
      <w:r w:rsidR="002602CC" w:rsidRPr="004533C3">
        <w:rPr>
          <w:rFonts w:ascii="Palatino Linotype" w:hAnsi="Palatino Linotype"/>
          <w:b/>
          <w:i/>
          <w:sz w:val="22"/>
          <w:szCs w:val="22"/>
        </w:rPr>
        <w:t xml:space="preserve">CAPÍTULO III </w:t>
      </w:r>
    </w:p>
    <w:p w:rsidR="002602CC" w:rsidRPr="004533C3" w:rsidRDefault="002602CC" w:rsidP="00862B70">
      <w:pPr>
        <w:spacing w:before="120" w:after="120"/>
        <w:ind w:left="851" w:right="899"/>
        <w:jc w:val="center"/>
        <w:rPr>
          <w:rFonts w:ascii="Palatino Linotype" w:hAnsi="Palatino Linotype" w:cs="Arial"/>
          <w:b/>
          <w:i/>
          <w:color w:val="000000" w:themeColor="text1"/>
          <w:sz w:val="22"/>
          <w:szCs w:val="22"/>
        </w:rPr>
      </w:pPr>
      <w:r w:rsidRPr="004533C3">
        <w:rPr>
          <w:rFonts w:ascii="Palatino Linotype" w:hAnsi="Palatino Linotype"/>
          <w:b/>
          <w:i/>
          <w:sz w:val="22"/>
          <w:szCs w:val="22"/>
        </w:rPr>
        <w:t>DEL TRÁMITE DEL DICTAMEN ÚNICO DE FACTIBILIDAD</w:t>
      </w:r>
    </w:p>
    <w:p w:rsidR="002602CC" w:rsidRPr="004533C3" w:rsidRDefault="002602CC" w:rsidP="00862B70">
      <w:pPr>
        <w:spacing w:before="120" w:after="120"/>
        <w:ind w:left="851" w:right="899"/>
        <w:jc w:val="both"/>
        <w:rPr>
          <w:rFonts w:ascii="Palatino Linotype" w:hAnsi="Palatino Linotype"/>
          <w:i/>
          <w:sz w:val="22"/>
          <w:szCs w:val="22"/>
        </w:rPr>
      </w:pPr>
      <w:r w:rsidRPr="004533C3">
        <w:rPr>
          <w:rFonts w:ascii="Palatino Linotype" w:hAnsi="Palatino Linotype"/>
          <w:b/>
          <w:i/>
          <w:sz w:val="22"/>
          <w:szCs w:val="22"/>
        </w:rPr>
        <w:t>Artículo 11.</w:t>
      </w:r>
      <w:r w:rsidRPr="004533C3">
        <w:rPr>
          <w:rFonts w:ascii="Palatino Linotype" w:hAnsi="Palatino Linotype"/>
          <w:i/>
          <w:sz w:val="22"/>
          <w:szCs w:val="22"/>
        </w:rPr>
        <w:t xml:space="preserve"> </w:t>
      </w:r>
      <w:r w:rsidRPr="004533C3">
        <w:rPr>
          <w:rFonts w:ascii="Palatino Linotype" w:hAnsi="Palatino Linotype"/>
          <w:b/>
          <w:i/>
          <w:sz w:val="22"/>
          <w:szCs w:val="22"/>
        </w:rPr>
        <w:t>Los interesados en obtener el DUF deberán presentar su escrito de solicitud firmado ante los módulos de la Comisión</w:t>
      </w:r>
      <w:r w:rsidRPr="004533C3">
        <w:rPr>
          <w:rFonts w:ascii="Palatino Linotype" w:hAnsi="Palatino Linotype"/>
          <w:i/>
          <w:sz w:val="22"/>
          <w:szCs w:val="22"/>
        </w:rPr>
        <w:t xml:space="preserve">, ubicados en las direcciones que al efecto se publiquen en el Registro Estatal de Trámites y Servicios y en los medios de comunicación de la Consejería. </w:t>
      </w:r>
    </w:p>
    <w:p w:rsidR="002602CC" w:rsidRPr="004533C3" w:rsidRDefault="002602CC" w:rsidP="00862B70">
      <w:pPr>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 xml:space="preserve">También podrán presentarse las solicitudes a través de las ventanillas de gestión de la Dirección General de Atención Empresarial. </w:t>
      </w:r>
    </w:p>
    <w:p w:rsidR="002602CC" w:rsidRPr="004533C3" w:rsidRDefault="002602CC" w:rsidP="00862B70">
      <w:pPr>
        <w:spacing w:before="120" w:after="120"/>
        <w:ind w:left="851" w:right="899"/>
        <w:jc w:val="both"/>
        <w:rPr>
          <w:rFonts w:ascii="Palatino Linotype" w:hAnsi="Palatino Linotype"/>
          <w:b/>
          <w:i/>
          <w:sz w:val="22"/>
          <w:szCs w:val="22"/>
        </w:rPr>
      </w:pPr>
      <w:r w:rsidRPr="004533C3">
        <w:rPr>
          <w:rFonts w:ascii="Palatino Linotype" w:hAnsi="Palatino Linotype"/>
          <w:b/>
          <w:i/>
          <w:sz w:val="22"/>
          <w:szCs w:val="22"/>
        </w:rPr>
        <w:t xml:space="preserve">Con la exhibición de los documentos previstos en el artículo 13 del Reglamento y previa verificación de los mismos, se colocará el acuse respectivo. </w:t>
      </w:r>
    </w:p>
    <w:p w:rsidR="002602CC" w:rsidRPr="004533C3" w:rsidRDefault="002602CC" w:rsidP="00862B70">
      <w:pPr>
        <w:spacing w:before="120" w:after="120"/>
        <w:ind w:left="851" w:right="899"/>
        <w:jc w:val="both"/>
        <w:rPr>
          <w:rFonts w:ascii="Palatino Linotype" w:hAnsi="Palatino Linotype"/>
          <w:i/>
          <w:sz w:val="22"/>
          <w:szCs w:val="22"/>
        </w:rPr>
      </w:pPr>
      <w:r w:rsidRPr="004533C3">
        <w:rPr>
          <w:rFonts w:ascii="Palatino Linotype" w:hAnsi="Palatino Linotype"/>
          <w:b/>
          <w:i/>
          <w:sz w:val="22"/>
          <w:szCs w:val="22"/>
        </w:rPr>
        <w:t>Artículo 12.</w:t>
      </w:r>
      <w:r w:rsidRPr="004533C3">
        <w:rPr>
          <w:rFonts w:ascii="Palatino Linotype" w:hAnsi="Palatino Linotype"/>
          <w:i/>
          <w:sz w:val="22"/>
          <w:szCs w:val="22"/>
        </w:rPr>
        <w:t xml:space="preserve"> </w:t>
      </w:r>
      <w:r w:rsidRPr="004533C3">
        <w:rPr>
          <w:rFonts w:ascii="Palatino Linotype" w:hAnsi="Palatino Linotype"/>
          <w:b/>
          <w:i/>
          <w:sz w:val="22"/>
          <w:szCs w:val="22"/>
        </w:rPr>
        <w:t>La solicitud del DUF deberá contener:</w:t>
      </w:r>
      <w:r w:rsidRPr="004533C3">
        <w:rPr>
          <w:rFonts w:ascii="Palatino Linotype" w:hAnsi="Palatino Linotype"/>
          <w:i/>
          <w:sz w:val="22"/>
          <w:szCs w:val="22"/>
        </w:rPr>
        <w:t xml:space="preserve"> </w:t>
      </w:r>
    </w:p>
    <w:p w:rsidR="002602CC" w:rsidRPr="004533C3" w:rsidRDefault="002602CC" w:rsidP="00862B70">
      <w:pPr>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 xml:space="preserve">I. Nombre, denominación o razón social del solicitante, o de quien promueva en su nombre. </w:t>
      </w:r>
    </w:p>
    <w:p w:rsidR="002602CC" w:rsidRPr="004533C3" w:rsidRDefault="002602CC" w:rsidP="00862B70">
      <w:pPr>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 xml:space="preserve">II. Firma autógrafa del solicitante o de quien promueva en su nombre. </w:t>
      </w:r>
    </w:p>
    <w:p w:rsidR="002602CC" w:rsidRPr="004533C3" w:rsidRDefault="002602CC" w:rsidP="00862B70">
      <w:pPr>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 xml:space="preserve">III. Domicilio para oír y recibir notificaciones en territorio del Estado de México. </w:t>
      </w:r>
    </w:p>
    <w:p w:rsidR="002602CC" w:rsidRPr="004533C3" w:rsidRDefault="002602CC" w:rsidP="00862B70">
      <w:pPr>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 xml:space="preserve">IV. Número telefónico y dirección de correo electrónico del solicitante y de quien promueva en su nombre. </w:t>
      </w:r>
    </w:p>
    <w:p w:rsidR="002602CC" w:rsidRPr="004533C3" w:rsidRDefault="002602CC" w:rsidP="00862B70">
      <w:pPr>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 xml:space="preserve">V. Ubicación del predio donde se pretende realizar el proyecto. </w:t>
      </w:r>
    </w:p>
    <w:p w:rsidR="002602CC" w:rsidRPr="004533C3" w:rsidRDefault="002602CC" w:rsidP="00862B70">
      <w:pPr>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 xml:space="preserve">VI. Descripción del proyecto, que deberá indicar: </w:t>
      </w:r>
    </w:p>
    <w:p w:rsidR="002602CC" w:rsidRPr="004533C3" w:rsidRDefault="002602CC" w:rsidP="00862B70">
      <w:pPr>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 xml:space="preserve">a) El uso general y uso específico pretendido. Tratándose de diversos usos, se deberán desglosar. </w:t>
      </w:r>
    </w:p>
    <w:p w:rsidR="002602CC" w:rsidRPr="004533C3" w:rsidRDefault="002602CC" w:rsidP="00862B70">
      <w:pPr>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 xml:space="preserve">b) Señalar la superficie del predio, de acuerdo al documento con que se acredite la propiedad o posesión, indicando si el proyecto se realizará en toda la superficie o en una fracción, en cuyo caso deberá ser especificada. </w:t>
      </w:r>
    </w:p>
    <w:p w:rsidR="002602CC" w:rsidRPr="004533C3" w:rsidRDefault="002602CC" w:rsidP="00862B70">
      <w:pPr>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 xml:space="preserve">VII. Describir el número de empleos y el monto de la inversión que pretende generar el proyecto. </w:t>
      </w:r>
    </w:p>
    <w:p w:rsidR="002602CC" w:rsidRPr="004533C3" w:rsidRDefault="002602CC" w:rsidP="00862B70">
      <w:pPr>
        <w:spacing w:before="120" w:after="120"/>
        <w:ind w:left="851" w:right="899"/>
        <w:jc w:val="both"/>
        <w:rPr>
          <w:rFonts w:ascii="Palatino Linotype" w:hAnsi="Palatino Linotype"/>
          <w:i/>
          <w:sz w:val="22"/>
          <w:szCs w:val="22"/>
        </w:rPr>
      </w:pPr>
      <w:r w:rsidRPr="004533C3">
        <w:rPr>
          <w:rFonts w:ascii="Palatino Linotype" w:hAnsi="Palatino Linotype"/>
          <w:b/>
          <w:i/>
          <w:sz w:val="22"/>
          <w:szCs w:val="22"/>
        </w:rPr>
        <w:lastRenderedPageBreak/>
        <w:t>Artículo 13.</w:t>
      </w:r>
      <w:r w:rsidRPr="004533C3">
        <w:rPr>
          <w:rFonts w:ascii="Palatino Linotype" w:hAnsi="Palatino Linotype"/>
          <w:i/>
          <w:sz w:val="22"/>
          <w:szCs w:val="22"/>
        </w:rPr>
        <w:t xml:space="preserve"> </w:t>
      </w:r>
      <w:r w:rsidRPr="004533C3">
        <w:rPr>
          <w:rFonts w:ascii="Palatino Linotype" w:hAnsi="Palatino Linotype"/>
          <w:b/>
          <w:i/>
          <w:sz w:val="22"/>
          <w:szCs w:val="22"/>
          <w:u w:val="single"/>
        </w:rPr>
        <w:t>Con la solicitud del DUF se deberá acompañar</w:t>
      </w:r>
      <w:r w:rsidRPr="004533C3">
        <w:rPr>
          <w:rFonts w:ascii="Palatino Linotype" w:hAnsi="Palatino Linotype"/>
          <w:b/>
          <w:i/>
          <w:sz w:val="22"/>
          <w:szCs w:val="22"/>
        </w:rPr>
        <w:t xml:space="preserve"> </w:t>
      </w:r>
      <w:r w:rsidRPr="004533C3">
        <w:rPr>
          <w:rFonts w:ascii="Palatino Linotype" w:hAnsi="Palatino Linotype"/>
          <w:i/>
          <w:sz w:val="22"/>
          <w:szCs w:val="22"/>
        </w:rPr>
        <w:t xml:space="preserve">en copia, en medio magnético o electrónico y en original para cotejo, la documentación siguiente: </w:t>
      </w:r>
    </w:p>
    <w:p w:rsidR="002602CC" w:rsidRPr="004533C3" w:rsidRDefault="002602CC" w:rsidP="00862B70">
      <w:pPr>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 xml:space="preserve">I. Solicitud de DUF. </w:t>
      </w:r>
    </w:p>
    <w:p w:rsidR="002602CC" w:rsidRPr="004533C3" w:rsidRDefault="002602CC" w:rsidP="00862B70">
      <w:pPr>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 xml:space="preserve">II. Identificación oficial del propietario y, en su caso, de su representante legal. </w:t>
      </w:r>
    </w:p>
    <w:p w:rsidR="002602CC" w:rsidRPr="004533C3" w:rsidRDefault="002602CC" w:rsidP="00862B70">
      <w:pPr>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III</w:t>
      </w:r>
      <w:r w:rsidRPr="004533C3">
        <w:rPr>
          <w:rFonts w:ascii="Palatino Linotype" w:hAnsi="Palatino Linotype"/>
          <w:b/>
          <w:i/>
          <w:sz w:val="22"/>
          <w:szCs w:val="22"/>
        </w:rPr>
        <w:t xml:space="preserve">. </w:t>
      </w:r>
      <w:r w:rsidRPr="004533C3">
        <w:rPr>
          <w:rFonts w:ascii="Palatino Linotype" w:hAnsi="Palatino Linotype"/>
          <w:i/>
          <w:sz w:val="22"/>
          <w:szCs w:val="22"/>
        </w:rPr>
        <w:t xml:space="preserve">Documento con el que acredite su personalidad. </w:t>
      </w:r>
    </w:p>
    <w:p w:rsidR="002602CC" w:rsidRPr="004533C3" w:rsidRDefault="002602CC" w:rsidP="00862B70">
      <w:pPr>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 xml:space="preserve">IV. </w:t>
      </w:r>
      <w:r w:rsidRPr="004533C3">
        <w:rPr>
          <w:rFonts w:ascii="Palatino Linotype" w:hAnsi="Palatino Linotype"/>
          <w:b/>
          <w:i/>
          <w:sz w:val="22"/>
          <w:szCs w:val="22"/>
        </w:rPr>
        <w:t>Acta constitutiva en el caso de personas jurídicas colectivas</w:t>
      </w:r>
      <w:r w:rsidRPr="004533C3">
        <w:rPr>
          <w:rFonts w:ascii="Palatino Linotype" w:hAnsi="Palatino Linotype"/>
          <w:i/>
          <w:sz w:val="22"/>
          <w:szCs w:val="22"/>
        </w:rPr>
        <w:t xml:space="preserve"> o del contrato respectivo, tratándose de fideicomisos, documentos que deberán estar </w:t>
      </w:r>
      <w:r w:rsidRPr="004533C3">
        <w:rPr>
          <w:rFonts w:ascii="Palatino Linotype" w:hAnsi="Palatino Linotype"/>
          <w:b/>
          <w:i/>
          <w:sz w:val="22"/>
          <w:szCs w:val="22"/>
        </w:rPr>
        <w:t>inscritos en el Instituto de la Función Registral del Estado de México</w:t>
      </w:r>
      <w:r w:rsidRPr="004533C3">
        <w:rPr>
          <w:rFonts w:ascii="Palatino Linotype" w:hAnsi="Palatino Linotype"/>
          <w:i/>
          <w:sz w:val="22"/>
          <w:szCs w:val="22"/>
        </w:rPr>
        <w:t xml:space="preserve">, o en la instancia respectiva de la entidad federativa de que se trate. </w:t>
      </w:r>
    </w:p>
    <w:p w:rsidR="002602CC" w:rsidRPr="004533C3" w:rsidRDefault="002602CC" w:rsidP="00862B70">
      <w:pPr>
        <w:spacing w:before="120" w:after="120"/>
        <w:ind w:left="851" w:right="899"/>
        <w:jc w:val="both"/>
        <w:rPr>
          <w:rFonts w:ascii="Palatino Linotype" w:hAnsi="Palatino Linotype"/>
          <w:b/>
          <w:i/>
          <w:sz w:val="22"/>
          <w:szCs w:val="22"/>
        </w:rPr>
      </w:pPr>
      <w:r w:rsidRPr="004533C3">
        <w:rPr>
          <w:rFonts w:ascii="Palatino Linotype" w:hAnsi="Palatino Linotype"/>
          <w:i/>
          <w:sz w:val="22"/>
          <w:szCs w:val="22"/>
        </w:rPr>
        <w:t xml:space="preserve">V. </w:t>
      </w:r>
      <w:r w:rsidRPr="004533C3">
        <w:rPr>
          <w:rFonts w:ascii="Palatino Linotype" w:hAnsi="Palatino Linotype"/>
          <w:b/>
          <w:i/>
          <w:sz w:val="22"/>
          <w:szCs w:val="22"/>
        </w:rPr>
        <w:t xml:space="preserve">Documento que acredite la propiedad inscrita en el Instituto de la Función Registral del Estado de México. En el caso de propiedad social, se acreditará con los documentos previstos por la legislación agraria. En caso de posesión, con el contrato respectivo. </w:t>
      </w:r>
    </w:p>
    <w:p w:rsidR="002602CC" w:rsidRPr="004533C3" w:rsidRDefault="002602CC" w:rsidP="00862B70">
      <w:pPr>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 xml:space="preserve">VI. </w:t>
      </w:r>
      <w:r w:rsidRPr="004533C3">
        <w:rPr>
          <w:rFonts w:ascii="Palatino Linotype" w:hAnsi="Palatino Linotype"/>
          <w:b/>
          <w:i/>
          <w:sz w:val="22"/>
          <w:szCs w:val="22"/>
        </w:rPr>
        <w:t>Registro Federal de Contribuyentes.</w:t>
      </w:r>
      <w:r w:rsidRPr="004533C3">
        <w:rPr>
          <w:rFonts w:ascii="Palatino Linotype" w:hAnsi="Palatino Linotype"/>
          <w:i/>
          <w:sz w:val="22"/>
          <w:szCs w:val="22"/>
        </w:rPr>
        <w:t xml:space="preserve"> </w:t>
      </w:r>
    </w:p>
    <w:p w:rsidR="002602CC" w:rsidRPr="004533C3" w:rsidRDefault="002602CC" w:rsidP="00862B70">
      <w:pPr>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 xml:space="preserve">VII. Formato de memoria descriptiva emitido por la Comisión, el cual se encontrará disponible en el </w:t>
      </w:r>
      <w:proofErr w:type="spellStart"/>
      <w:r w:rsidRPr="004533C3">
        <w:rPr>
          <w:rFonts w:ascii="Palatino Linotype" w:hAnsi="Palatino Linotype"/>
          <w:i/>
          <w:sz w:val="22"/>
          <w:szCs w:val="22"/>
        </w:rPr>
        <w:t>RETyS</w:t>
      </w:r>
      <w:proofErr w:type="spellEnd"/>
      <w:r w:rsidRPr="004533C3">
        <w:rPr>
          <w:rFonts w:ascii="Palatino Linotype" w:hAnsi="Palatino Linotype"/>
          <w:i/>
          <w:sz w:val="22"/>
          <w:szCs w:val="22"/>
        </w:rPr>
        <w:t xml:space="preserve">, en los módulos de la Comisión o en las ventanillas de gestión. </w:t>
      </w:r>
    </w:p>
    <w:p w:rsidR="002602CC" w:rsidRPr="004533C3" w:rsidRDefault="002602CC" w:rsidP="00862B70">
      <w:pPr>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 xml:space="preserve">VIII. Croquis de localización y </w:t>
      </w:r>
      <w:r w:rsidRPr="004533C3">
        <w:rPr>
          <w:rFonts w:ascii="Palatino Linotype" w:hAnsi="Palatino Linotype"/>
          <w:b/>
          <w:i/>
          <w:sz w:val="22"/>
          <w:szCs w:val="22"/>
        </w:rPr>
        <w:t>aerofoto del lugar</w:t>
      </w:r>
      <w:r w:rsidRPr="004533C3">
        <w:rPr>
          <w:rFonts w:ascii="Palatino Linotype" w:hAnsi="Palatino Linotype"/>
          <w:i/>
          <w:sz w:val="22"/>
          <w:szCs w:val="22"/>
        </w:rPr>
        <w:t xml:space="preserve"> donde se pretende realizar el proyecto, con medidas y colindancias. </w:t>
      </w:r>
    </w:p>
    <w:p w:rsidR="002602CC" w:rsidRPr="004533C3" w:rsidRDefault="002602CC" w:rsidP="00862B70">
      <w:pPr>
        <w:spacing w:before="120" w:after="120"/>
        <w:ind w:left="851" w:right="899"/>
        <w:jc w:val="both"/>
        <w:rPr>
          <w:rFonts w:ascii="Palatino Linotype" w:hAnsi="Palatino Linotype"/>
          <w:i/>
          <w:sz w:val="22"/>
          <w:szCs w:val="22"/>
        </w:rPr>
      </w:pPr>
      <w:r w:rsidRPr="004533C3">
        <w:rPr>
          <w:rFonts w:ascii="Palatino Linotype" w:hAnsi="Palatino Linotype"/>
          <w:i/>
          <w:sz w:val="22"/>
          <w:szCs w:val="22"/>
        </w:rPr>
        <w:t>Los archivos contenidos en formato electrónico deberán estar debidamente identificados por nombre, legibles y en formato PDF.</w:t>
      </w:r>
      <w:r w:rsidR="00862B70" w:rsidRPr="004533C3">
        <w:rPr>
          <w:rFonts w:ascii="Palatino Linotype" w:hAnsi="Palatino Linotype" w:cs="Arial"/>
          <w:bCs/>
          <w:i/>
          <w:noProof/>
          <w:sz w:val="22"/>
          <w:szCs w:val="22"/>
        </w:rPr>
        <w:t>” (Sic)</w:t>
      </w:r>
    </w:p>
    <w:p w:rsidR="002602CC" w:rsidRPr="004533C3" w:rsidRDefault="002602CC" w:rsidP="00862B70">
      <w:pPr>
        <w:spacing w:before="120" w:after="120"/>
        <w:ind w:left="851" w:right="899"/>
        <w:jc w:val="both"/>
        <w:rPr>
          <w:rFonts w:ascii="Palatino Linotype" w:hAnsi="Palatino Linotype" w:cs="Arial"/>
          <w:i/>
          <w:color w:val="000000" w:themeColor="text1"/>
          <w:sz w:val="22"/>
          <w:szCs w:val="22"/>
        </w:rPr>
      </w:pPr>
      <w:r w:rsidRPr="004533C3">
        <w:rPr>
          <w:rFonts w:ascii="Palatino Linotype" w:hAnsi="Palatino Linotype"/>
          <w:i/>
          <w:sz w:val="22"/>
          <w:szCs w:val="22"/>
        </w:rPr>
        <w:t>(Énfasis añadido)</w:t>
      </w:r>
    </w:p>
    <w:p w:rsidR="00A84ACE" w:rsidRPr="004533C3" w:rsidRDefault="00B16370" w:rsidP="00E74FD5">
      <w:pPr>
        <w:spacing w:before="240" w:after="240" w:line="360" w:lineRule="auto"/>
        <w:jc w:val="both"/>
        <w:rPr>
          <w:rFonts w:ascii="Palatino Linotype" w:hAnsi="Palatino Linotype"/>
        </w:rPr>
      </w:pPr>
      <w:r w:rsidRPr="004533C3">
        <w:rPr>
          <w:rFonts w:ascii="Palatino Linotype" w:hAnsi="Palatino Linotype" w:cs="Arial"/>
          <w:color w:val="000000" w:themeColor="text1"/>
        </w:rPr>
        <w:t xml:space="preserve">De lo transcrito, se advierte que </w:t>
      </w:r>
      <w:r w:rsidR="00A84ACE" w:rsidRPr="004533C3">
        <w:rPr>
          <w:rFonts w:ascii="Palatino Linotype" w:hAnsi="Palatino Linotype" w:cs="Arial"/>
          <w:color w:val="000000" w:themeColor="text1"/>
        </w:rPr>
        <w:t xml:space="preserve">el trámite para la obtención y emisión de dicho documento se genera y se expide por una autoridad diversa al </w:t>
      </w:r>
      <w:r w:rsidR="00A84ACE" w:rsidRPr="004533C3">
        <w:rPr>
          <w:rFonts w:ascii="Palatino Linotype" w:hAnsi="Palatino Linotype" w:cs="Arial"/>
          <w:b/>
          <w:color w:val="000000" w:themeColor="text1"/>
        </w:rPr>
        <w:t xml:space="preserve">SUJETO OBLIGADO, </w:t>
      </w:r>
      <w:r w:rsidR="00A84ACE" w:rsidRPr="004533C3">
        <w:rPr>
          <w:rFonts w:ascii="Palatino Linotype" w:hAnsi="Palatino Linotype" w:cs="Arial"/>
          <w:color w:val="000000" w:themeColor="text1"/>
        </w:rPr>
        <w:t>es decir, ante la Comisión Estatal de Factibilidad, razón por lo que</w:t>
      </w:r>
      <w:r w:rsidR="00DB3365" w:rsidRPr="004533C3">
        <w:rPr>
          <w:rFonts w:ascii="Palatino Linotype" w:hAnsi="Palatino Linotype" w:cs="Arial"/>
          <w:color w:val="000000" w:themeColor="text1"/>
        </w:rPr>
        <w:t xml:space="preserve"> atendiendo al pronunciamiento del </w:t>
      </w:r>
      <w:r w:rsidR="00DB3365" w:rsidRPr="004533C3">
        <w:rPr>
          <w:rFonts w:ascii="Palatino Linotype" w:hAnsi="Palatino Linotype" w:cs="Arial"/>
          <w:b/>
          <w:color w:val="000000" w:themeColor="text1"/>
        </w:rPr>
        <w:t xml:space="preserve">SUJETO OBLIGADO </w:t>
      </w:r>
      <w:r w:rsidR="00DB3365" w:rsidRPr="004533C3">
        <w:rPr>
          <w:rFonts w:ascii="Palatino Linotype" w:hAnsi="Palatino Linotype" w:cs="Arial"/>
          <w:color w:val="000000" w:themeColor="text1"/>
        </w:rPr>
        <w:t xml:space="preserve">en el sentido de que no se encuentra la información </w:t>
      </w:r>
      <w:r w:rsidR="00DB3365" w:rsidRPr="004533C3">
        <w:rPr>
          <w:rFonts w:ascii="Palatino Linotype" w:hAnsi="Palatino Linotype"/>
        </w:rPr>
        <w:t xml:space="preserve">solicitada, así como </w:t>
      </w:r>
      <w:r w:rsidR="00A84ACE" w:rsidRPr="004533C3">
        <w:rPr>
          <w:rFonts w:ascii="Palatino Linotype" w:hAnsi="Palatino Linotype"/>
        </w:rPr>
        <w:t>el análisis y orientación realizado</w:t>
      </w:r>
      <w:r w:rsidR="00DB3365" w:rsidRPr="004533C3">
        <w:rPr>
          <w:rFonts w:ascii="Palatino Linotype" w:hAnsi="Palatino Linotype"/>
        </w:rPr>
        <w:t xml:space="preserve"> en el desarrollo del punto en cuestión, en </w:t>
      </w:r>
      <w:r w:rsidR="00A84ACE" w:rsidRPr="004533C3">
        <w:rPr>
          <w:rFonts w:ascii="Palatino Linotype" w:hAnsi="Palatino Linotype"/>
        </w:rPr>
        <w:t xml:space="preserve">consecuencia </w:t>
      </w:r>
      <w:r w:rsidR="00DB3365" w:rsidRPr="004533C3">
        <w:rPr>
          <w:rFonts w:ascii="Palatino Linotype" w:hAnsi="Palatino Linotype"/>
        </w:rPr>
        <w:t xml:space="preserve">este Órgano Garante considera que la información requerida en el numeral 11 de la solicitud de mérito, </w:t>
      </w:r>
      <w:r w:rsidR="00B43FB6" w:rsidRPr="004533C3">
        <w:rPr>
          <w:rFonts w:ascii="Palatino Linotype" w:hAnsi="Palatino Linotype"/>
        </w:rPr>
        <w:t>queda sin materia</w:t>
      </w:r>
      <w:r w:rsidR="00AF1696" w:rsidRPr="004533C3">
        <w:rPr>
          <w:rFonts w:ascii="Palatino Linotype" w:hAnsi="Palatino Linotype"/>
        </w:rPr>
        <w:t xml:space="preserve"> al ser otro el Sujeto Obligado el competente para la expedición de dicho documento</w:t>
      </w:r>
      <w:r w:rsidR="00B43FB6" w:rsidRPr="004533C3">
        <w:rPr>
          <w:rFonts w:ascii="Palatino Linotype" w:hAnsi="Palatino Linotype"/>
        </w:rPr>
        <w:t>.</w:t>
      </w:r>
      <w:r w:rsidR="00A84ACE" w:rsidRPr="004533C3">
        <w:rPr>
          <w:rFonts w:ascii="Palatino Linotype" w:hAnsi="Palatino Linotype"/>
        </w:rPr>
        <w:t xml:space="preserve"> </w:t>
      </w:r>
    </w:p>
    <w:p w:rsidR="00A00181" w:rsidRPr="004533C3" w:rsidRDefault="00A00181" w:rsidP="00E74FD5">
      <w:pPr>
        <w:spacing w:before="240" w:after="240" w:line="360" w:lineRule="auto"/>
        <w:jc w:val="both"/>
        <w:rPr>
          <w:rFonts w:ascii="Palatino Linotype" w:eastAsia="Arial Unicode MS" w:hAnsi="Palatino Linotype" w:cs="Arial"/>
        </w:rPr>
      </w:pPr>
      <w:r w:rsidRPr="004533C3">
        <w:rPr>
          <w:rFonts w:ascii="Palatino Linotype" w:eastAsia="Arial Unicode MS" w:hAnsi="Palatino Linotype" w:cs="Arial"/>
          <w:color w:val="000000" w:themeColor="text1"/>
        </w:rPr>
        <w:lastRenderedPageBreak/>
        <w:t xml:space="preserve">Por otra parte, es importante señalar, que para el caso de que el documento o documentos que entregue </w:t>
      </w:r>
      <w:r w:rsidRPr="004533C3">
        <w:rPr>
          <w:rFonts w:ascii="Palatino Linotype" w:eastAsia="Arial Unicode MS" w:hAnsi="Palatino Linotype" w:cs="Arial"/>
          <w:b/>
          <w:color w:val="000000" w:themeColor="text1"/>
        </w:rPr>
        <w:t xml:space="preserve">EL SUJETO OBLIGADO, </w:t>
      </w:r>
      <w:r w:rsidRPr="004533C3">
        <w:rPr>
          <w:rFonts w:ascii="Palatino Linotype" w:hAnsi="Palatino Linotype" w:cs="Arial"/>
        </w:rPr>
        <w:t xml:space="preserve">contengan datos personales susceptibles de ser testados, deberán ser entregados en </w:t>
      </w:r>
      <w:r w:rsidRPr="004533C3">
        <w:rPr>
          <w:rFonts w:ascii="Palatino Linotype" w:hAnsi="Palatino Linotype" w:cs="Arial"/>
          <w:b/>
        </w:rPr>
        <w:t>versión pública</w:t>
      </w:r>
      <w:r w:rsidRPr="004533C3">
        <w:rPr>
          <w:rFonts w:ascii="Palatino Linotype" w:hAnsi="Palatino Linotype" w:cs="Arial"/>
        </w:rPr>
        <w:t xml:space="preserve">, </w:t>
      </w:r>
      <w:r w:rsidRPr="004533C3">
        <w:rPr>
          <w:rFonts w:ascii="Palatino Linotype" w:eastAsia="Arial Unicode MS" w:hAnsi="Palatino Linotype" w:cs="Arial"/>
        </w:rPr>
        <w:t>esto es, omitirá, eliminará o suprimirá la información personal de cada funcionario público, como Registro Federal de Contribuyentes, CURP, clave del Instituto de Seguridad Social del Estado de México y Municipios, entre otros.</w:t>
      </w:r>
    </w:p>
    <w:p w:rsidR="00A00181" w:rsidRPr="004533C3" w:rsidRDefault="00A00181" w:rsidP="00E74FD5">
      <w:pPr>
        <w:autoSpaceDE w:val="0"/>
        <w:autoSpaceDN w:val="0"/>
        <w:adjustRightInd w:val="0"/>
        <w:spacing w:before="240" w:after="240" w:line="360" w:lineRule="auto"/>
        <w:ind w:right="50"/>
        <w:jc w:val="both"/>
        <w:rPr>
          <w:rFonts w:ascii="Palatino Linotype" w:hAnsi="Palatino Linotype" w:cs="Arial"/>
          <w:bCs/>
        </w:rPr>
      </w:pPr>
      <w:r w:rsidRPr="004533C3">
        <w:rPr>
          <w:rFonts w:ascii="Palatino Linotype" w:hAnsi="Palatino Linotype" w:cs="Arial"/>
          <w:bCs/>
        </w:rPr>
        <w:t>Atento a lo anterior, es importante señalar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A00181" w:rsidRPr="004533C3" w:rsidRDefault="00A00181" w:rsidP="00E74FD5">
      <w:pPr>
        <w:autoSpaceDE w:val="0"/>
        <w:autoSpaceDN w:val="0"/>
        <w:adjustRightInd w:val="0"/>
        <w:spacing w:before="240" w:after="240" w:line="360" w:lineRule="auto"/>
        <w:ind w:right="50"/>
        <w:jc w:val="both"/>
        <w:rPr>
          <w:rFonts w:ascii="Palatino Linotype" w:hAnsi="Palatino Linotype" w:cs="Arial"/>
        </w:rPr>
      </w:pPr>
      <w:r w:rsidRPr="004533C3">
        <w:rPr>
          <w:rFonts w:ascii="Palatino Linotype" w:hAnsi="Palatino Linotype" w:cs="Arial"/>
          <w:bCs/>
        </w:rPr>
        <w:t>A este respecto, los</w:t>
      </w:r>
      <w:r w:rsidRPr="004533C3">
        <w:rPr>
          <w:rFonts w:ascii="Palatino Linotype" w:hAnsi="Palatino Linotype" w:cs="Arial"/>
        </w:rPr>
        <w:t xml:space="preserve"> artículos 3, fracciones IX, XX, XXI y XLV; 51 y 52 de la Ley de Transparencia y Acceso a la Información Pública del Estado de México y Municipios establecen:</w:t>
      </w:r>
    </w:p>
    <w:p w:rsidR="00A00181" w:rsidRPr="004533C3" w:rsidRDefault="00A00181" w:rsidP="00667ADA">
      <w:pPr>
        <w:spacing w:before="120" w:after="120"/>
        <w:ind w:left="851" w:right="902"/>
        <w:jc w:val="both"/>
        <w:rPr>
          <w:rFonts w:ascii="Palatino Linotype" w:hAnsi="Palatino Linotype"/>
          <w:i/>
          <w:sz w:val="22"/>
          <w:szCs w:val="22"/>
        </w:rPr>
      </w:pPr>
      <w:r w:rsidRPr="004533C3">
        <w:rPr>
          <w:rFonts w:ascii="Palatino Linotype" w:hAnsi="Palatino Linotype" w:cs="Arial"/>
          <w:bCs/>
          <w:i/>
          <w:noProof/>
          <w:sz w:val="22"/>
          <w:szCs w:val="22"/>
        </w:rPr>
        <w:t>“</w:t>
      </w:r>
      <w:r w:rsidRPr="004533C3">
        <w:rPr>
          <w:rFonts w:ascii="Palatino Linotype" w:hAnsi="Palatino Linotype" w:cs="Arial"/>
          <w:b/>
          <w:bCs/>
          <w:i/>
          <w:sz w:val="22"/>
          <w:szCs w:val="22"/>
        </w:rPr>
        <w:t xml:space="preserve">Artículo 3. </w:t>
      </w:r>
      <w:r w:rsidRPr="004533C3">
        <w:rPr>
          <w:rFonts w:ascii="Palatino Linotype" w:hAnsi="Palatino Linotype"/>
          <w:i/>
          <w:sz w:val="22"/>
          <w:szCs w:val="22"/>
        </w:rPr>
        <w:t xml:space="preserve">Para los efectos de la presente Ley se entenderá por: </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IX.</w:t>
      </w:r>
      <w:r w:rsidRPr="004533C3">
        <w:rPr>
          <w:rFonts w:ascii="Palatino Linotype" w:hAnsi="Palatino Linotype" w:cs="Arial"/>
          <w:i/>
          <w:sz w:val="22"/>
          <w:szCs w:val="22"/>
        </w:rPr>
        <w:t xml:space="preserve"> </w:t>
      </w:r>
      <w:r w:rsidRPr="004533C3">
        <w:rPr>
          <w:rFonts w:ascii="Palatino Linotype" w:hAnsi="Palatino Linotype" w:cs="Arial"/>
          <w:b/>
          <w:i/>
          <w:sz w:val="22"/>
          <w:szCs w:val="22"/>
        </w:rPr>
        <w:t xml:space="preserve">Datos personales: </w:t>
      </w:r>
      <w:r w:rsidRPr="004533C3">
        <w:rPr>
          <w:rFonts w:ascii="Palatino Linotype" w:hAnsi="Palatino Linotype" w:cs="Arial"/>
          <w:i/>
          <w:sz w:val="22"/>
          <w:szCs w:val="22"/>
        </w:rPr>
        <w:t xml:space="preserve">La información concerniente a una persona, identificada o identificable según lo dispuesto por la Ley de </w:t>
      </w:r>
      <w:r w:rsidRPr="004533C3">
        <w:rPr>
          <w:rFonts w:ascii="Palatino Linotype" w:hAnsi="Palatino Linotype"/>
          <w:i/>
          <w:sz w:val="22"/>
          <w:szCs w:val="22"/>
        </w:rPr>
        <w:t>Protección</w:t>
      </w:r>
      <w:r w:rsidRPr="004533C3">
        <w:rPr>
          <w:rFonts w:ascii="Palatino Linotype" w:hAnsi="Palatino Linotype" w:cs="Arial"/>
          <w:i/>
          <w:sz w:val="22"/>
          <w:szCs w:val="22"/>
        </w:rPr>
        <w:t xml:space="preserve"> de Datos Personales del Estado de México; </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XX.</w:t>
      </w:r>
      <w:r w:rsidRPr="004533C3">
        <w:rPr>
          <w:rFonts w:ascii="Palatino Linotype" w:hAnsi="Palatino Linotype" w:cs="Arial"/>
          <w:i/>
          <w:sz w:val="22"/>
          <w:szCs w:val="22"/>
        </w:rPr>
        <w:t xml:space="preserve"> </w:t>
      </w:r>
      <w:r w:rsidRPr="004533C3">
        <w:rPr>
          <w:rFonts w:ascii="Palatino Linotype" w:hAnsi="Palatino Linotype" w:cs="Arial"/>
          <w:b/>
          <w:i/>
          <w:sz w:val="22"/>
          <w:szCs w:val="22"/>
        </w:rPr>
        <w:t>Información clasificada:</w:t>
      </w:r>
      <w:r w:rsidRPr="004533C3">
        <w:rPr>
          <w:rFonts w:ascii="Palatino Linotype" w:hAnsi="Palatino Linotype" w:cs="Arial"/>
          <w:i/>
          <w:sz w:val="22"/>
          <w:szCs w:val="22"/>
        </w:rPr>
        <w:t xml:space="preserve"> Aquella considerada por la presente Ley como reservada o confidencial; </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XXI.</w:t>
      </w:r>
      <w:r w:rsidRPr="004533C3">
        <w:rPr>
          <w:rFonts w:ascii="Palatino Linotype" w:hAnsi="Palatino Linotype" w:cs="Arial"/>
          <w:i/>
          <w:sz w:val="22"/>
          <w:szCs w:val="22"/>
        </w:rPr>
        <w:t xml:space="preserve"> </w:t>
      </w:r>
      <w:r w:rsidRPr="004533C3">
        <w:rPr>
          <w:rFonts w:ascii="Palatino Linotype" w:hAnsi="Palatino Linotype" w:cs="Arial"/>
          <w:b/>
          <w:i/>
          <w:sz w:val="22"/>
          <w:szCs w:val="22"/>
        </w:rPr>
        <w:t>Información confidencial</w:t>
      </w:r>
      <w:r w:rsidRPr="004533C3">
        <w:rPr>
          <w:rFonts w:ascii="Palatino Linotype" w:hAnsi="Palatino Linotype" w:cs="Arial"/>
          <w:i/>
          <w:sz w:val="22"/>
          <w:szCs w:val="22"/>
        </w:rPr>
        <w:t xml:space="preserve">: Se considera como información confidencial los secretos bancario, fiduciario, industrial, comercial, fiscal, bursátil y postal, cuya </w:t>
      </w:r>
      <w:r w:rsidRPr="004533C3">
        <w:rPr>
          <w:rFonts w:ascii="Palatino Linotype" w:hAnsi="Palatino Linotype" w:cs="Arial"/>
          <w:i/>
          <w:sz w:val="22"/>
          <w:szCs w:val="22"/>
        </w:rPr>
        <w:lastRenderedPageBreak/>
        <w:t xml:space="preserve">titularidad corresponda a particulares, sujetos de derecho internacional o a sujetos obligados cuando no involucren el ejercicio de recursos públicos; </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XLV. Versión pública:</w:t>
      </w:r>
      <w:r w:rsidRPr="004533C3">
        <w:rPr>
          <w:rFonts w:ascii="Palatino Linotype" w:hAnsi="Palatino Linotype" w:cs="Arial"/>
          <w:i/>
          <w:sz w:val="22"/>
          <w:szCs w:val="22"/>
        </w:rPr>
        <w:t xml:space="preserve"> Documento en el que se elimine, suprime o borra la información clasificada como reservada o confidencial para permitir su acceso. </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Artículo 51.</w:t>
      </w:r>
      <w:r w:rsidRPr="004533C3">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533C3">
        <w:rPr>
          <w:rFonts w:ascii="Palatino Linotype" w:hAnsi="Palatino Linotype" w:cs="Arial"/>
          <w:b/>
          <w:i/>
          <w:sz w:val="22"/>
          <w:szCs w:val="22"/>
        </w:rPr>
        <w:t xml:space="preserve">y tendrá la responsabilidad de verificar en cada caso que la misma no sea confidencial o reservada. </w:t>
      </w:r>
      <w:r w:rsidRPr="004533C3">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Artículo 52.</w:t>
      </w:r>
      <w:r w:rsidRPr="004533C3">
        <w:rPr>
          <w:rFonts w:ascii="Palatino Linotype" w:hAnsi="Palatino Linotype" w:cs="Arial"/>
          <w:i/>
          <w:sz w:val="22"/>
          <w:szCs w:val="22"/>
        </w:rPr>
        <w:t xml:space="preserve"> Las solicitudes de acceso a la información y las respuestas que se les dé, incluyendo, en su caso, </w:t>
      </w:r>
      <w:r w:rsidRPr="004533C3">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4533C3">
        <w:rPr>
          <w:rFonts w:ascii="Palatino Linotype" w:hAnsi="Palatino Linotype" w:cs="Arial"/>
          <w:i/>
          <w:sz w:val="22"/>
          <w:szCs w:val="22"/>
        </w:rPr>
        <w:t>, siempre y cuando la resolución de referencia se someta a un proceso de disociación, es decir, no haga identificable al titular de tales datos personales.</w:t>
      </w:r>
      <w:r w:rsidRPr="004533C3">
        <w:rPr>
          <w:rFonts w:ascii="Palatino Linotype" w:hAnsi="Palatino Linotype" w:cs="Arial"/>
          <w:bCs/>
          <w:i/>
          <w:noProof/>
          <w:sz w:val="22"/>
          <w:szCs w:val="22"/>
        </w:rPr>
        <w:t xml:space="preserve">” </w:t>
      </w:r>
      <w:r w:rsidRPr="004533C3">
        <w:rPr>
          <w:rFonts w:ascii="Palatino Linotype" w:hAnsi="Palatino Linotype" w:cs="Arial"/>
          <w:i/>
          <w:sz w:val="22"/>
          <w:szCs w:val="22"/>
        </w:rPr>
        <w:t>(Sic)</w:t>
      </w:r>
    </w:p>
    <w:p w:rsidR="00A00181" w:rsidRPr="004533C3" w:rsidRDefault="00A00181" w:rsidP="00667ADA">
      <w:pPr>
        <w:spacing w:before="120" w:after="120"/>
        <w:ind w:right="902" w:firstLine="708"/>
        <w:jc w:val="both"/>
        <w:rPr>
          <w:rFonts w:ascii="Palatino Linotype" w:hAnsi="Palatino Linotype" w:cs="Arial"/>
          <w:sz w:val="22"/>
          <w:szCs w:val="22"/>
        </w:rPr>
      </w:pPr>
      <w:r w:rsidRPr="004533C3">
        <w:rPr>
          <w:rFonts w:ascii="Palatino Linotype" w:hAnsi="Palatino Linotype" w:cs="Arial"/>
          <w:sz w:val="22"/>
          <w:szCs w:val="22"/>
        </w:rPr>
        <w:t>(Énfasis añadido)</w:t>
      </w:r>
    </w:p>
    <w:p w:rsidR="00A00181" w:rsidRPr="004533C3" w:rsidRDefault="00A00181" w:rsidP="00E74FD5">
      <w:pPr>
        <w:spacing w:before="240" w:after="240" w:line="360" w:lineRule="auto"/>
        <w:jc w:val="both"/>
        <w:rPr>
          <w:rFonts w:ascii="Palatino Linotype" w:hAnsi="Palatino Linotype" w:cs="Arial"/>
        </w:rPr>
      </w:pPr>
      <w:r w:rsidRPr="004533C3">
        <w:rPr>
          <w:rFonts w:ascii="Palatino Linotype" w:hAnsi="Palatino Linotype" w:cs="Arial"/>
        </w:rPr>
        <w:t xml:space="preserve">Así, los datos personales que pudiesen obrar en los documentos que se entreguen para colmar el derecho de acceso a la información pública del particular,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A00181" w:rsidRPr="004533C3" w:rsidRDefault="00A00181" w:rsidP="00667ADA">
      <w:pPr>
        <w:spacing w:before="120" w:after="120"/>
        <w:ind w:left="851" w:right="902"/>
        <w:jc w:val="both"/>
        <w:rPr>
          <w:rFonts w:ascii="Palatino Linotype" w:eastAsia="Arial Unicode MS" w:hAnsi="Palatino Linotype" w:cs="Arial"/>
          <w:i/>
          <w:sz w:val="22"/>
          <w:szCs w:val="22"/>
        </w:rPr>
      </w:pPr>
      <w:r w:rsidRPr="004533C3">
        <w:rPr>
          <w:rFonts w:ascii="Palatino Linotype" w:eastAsia="Arial Unicode MS" w:hAnsi="Palatino Linotype" w:cs="Arial"/>
          <w:i/>
          <w:sz w:val="22"/>
          <w:szCs w:val="22"/>
        </w:rPr>
        <w:t>“</w:t>
      </w:r>
      <w:r w:rsidRPr="004533C3">
        <w:rPr>
          <w:rFonts w:ascii="Palatino Linotype" w:eastAsia="Arial Unicode MS" w:hAnsi="Palatino Linotype" w:cs="Arial"/>
          <w:b/>
          <w:i/>
          <w:sz w:val="22"/>
          <w:szCs w:val="22"/>
        </w:rPr>
        <w:t>Artículo 22.</w:t>
      </w:r>
      <w:r w:rsidRPr="004533C3">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A00181" w:rsidRPr="004533C3" w:rsidRDefault="00A00181" w:rsidP="00667ADA">
      <w:pPr>
        <w:spacing w:before="120" w:after="120"/>
        <w:ind w:left="851" w:right="902"/>
        <w:jc w:val="both"/>
        <w:rPr>
          <w:rFonts w:ascii="Palatino Linotype" w:eastAsia="Arial Unicode MS" w:hAnsi="Palatino Linotype" w:cs="Arial"/>
          <w:i/>
          <w:sz w:val="22"/>
          <w:szCs w:val="22"/>
        </w:rPr>
      </w:pPr>
      <w:r w:rsidRPr="004533C3">
        <w:rPr>
          <w:rFonts w:ascii="Palatino Linotype" w:eastAsia="Arial Unicode MS" w:hAnsi="Palatino Linotype" w:cs="Arial"/>
          <w:b/>
          <w:i/>
          <w:sz w:val="22"/>
          <w:szCs w:val="22"/>
        </w:rPr>
        <w:lastRenderedPageBreak/>
        <w:t>Artículo 38.</w:t>
      </w:r>
      <w:r w:rsidRPr="004533C3">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533C3">
        <w:rPr>
          <w:rFonts w:ascii="Palatino Linotype" w:eastAsia="Arial Unicode MS" w:hAnsi="Palatino Linotype" w:cs="Arial"/>
          <w:b/>
          <w:i/>
          <w:sz w:val="22"/>
          <w:szCs w:val="22"/>
        </w:rPr>
        <w:t>”</w:t>
      </w:r>
      <w:r w:rsidRPr="004533C3">
        <w:rPr>
          <w:rFonts w:ascii="Palatino Linotype" w:eastAsia="Arial Unicode MS" w:hAnsi="Palatino Linotype" w:cs="Arial"/>
          <w:i/>
          <w:sz w:val="22"/>
          <w:szCs w:val="22"/>
        </w:rPr>
        <w:t xml:space="preserve"> </w:t>
      </w:r>
      <w:r w:rsidRPr="004533C3">
        <w:rPr>
          <w:rFonts w:ascii="Palatino Linotype" w:hAnsi="Palatino Linotype" w:cs="Arial"/>
          <w:i/>
          <w:sz w:val="22"/>
          <w:szCs w:val="22"/>
        </w:rPr>
        <w:t>(Sic)</w:t>
      </w:r>
    </w:p>
    <w:p w:rsidR="00A00181" w:rsidRPr="004533C3" w:rsidRDefault="00A00181" w:rsidP="00E74FD5">
      <w:pPr>
        <w:spacing w:before="240" w:after="240" w:line="360" w:lineRule="auto"/>
        <w:jc w:val="both"/>
        <w:rPr>
          <w:rFonts w:ascii="Palatino Linotype" w:hAnsi="Palatino Linotype" w:cs="Arial"/>
        </w:rPr>
      </w:pPr>
      <w:r w:rsidRPr="004533C3">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A00181" w:rsidRPr="004533C3" w:rsidRDefault="00A00181" w:rsidP="00E74FD5">
      <w:pPr>
        <w:spacing w:before="240" w:after="240" w:line="360" w:lineRule="auto"/>
        <w:jc w:val="both"/>
        <w:rPr>
          <w:rFonts w:ascii="Palatino Linotype" w:hAnsi="Palatino Linotype" w:cs="Arial"/>
        </w:rPr>
      </w:pPr>
      <w:r w:rsidRPr="004533C3">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w:t>
      </w:r>
      <w:r w:rsidR="00406F80" w:rsidRPr="004533C3">
        <w:rPr>
          <w:rFonts w:ascii="Palatino Linotype" w:hAnsi="Palatino Linotype" w:cs="Arial"/>
        </w:rPr>
        <w:t>,</w:t>
      </w:r>
      <w:r w:rsidRPr="004533C3">
        <w:rPr>
          <w:rFonts w:ascii="Palatino Linotype" w:hAnsi="Palatino Linotype" w:cs="Arial"/>
        </w:rPr>
        <w:t xml:space="preserve"> fracción XI de la Ley de Protección de Datos Personales en Posesión de Sujetos Obligados del Estado de México y Municipios; por consiguiente, se trata de información confidencial</w:t>
      </w:r>
      <w:r w:rsidRPr="004533C3">
        <w:rPr>
          <w:rFonts w:ascii="Palatino Linotype" w:eastAsia="Arial Unicode MS" w:hAnsi="Palatino Linotype" w:cs="Arial"/>
        </w:rPr>
        <w:t xml:space="preserve"> que debe ser protegida por </w:t>
      </w:r>
      <w:r w:rsidRPr="004533C3">
        <w:rPr>
          <w:rFonts w:ascii="Palatino Linotype" w:eastAsia="Arial Unicode MS" w:hAnsi="Palatino Linotype" w:cs="Arial"/>
          <w:b/>
        </w:rPr>
        <w:t>EL SUJETO OBLIGADO,</w:t>
      </w:r>
      <w:r w:rsidRPr="004533C3">
        <w:rPr>
          <w:rFonts w:ascii="Palatino Linotype" w:eastAsia="Arial Unicode MS" w:hAnsi="Palatino Linotype" w:cs="Arial"/>
        </w:rPr>
        <w:t xml:space="preserve"> por lo </w:t>
      </w:r>
      <w:r w:rsidRPr="004533C3">
        <w:rPr>
          <w:rFonts w:ascii="Palatino Linotype" w:hAnsi="Palatino Linotype" w:cs="Arial"/>
        </w:rPr>
        <w:t>que todo dato personal susceptible de clasificación debe ser protegido.</w:t>
      </w:r>
    </w:p>
    <w:p w:rsidR="00A00181" w:rsidRPr="004533C3" w:rsidRDefault="00A00181" w:rsidP="00E74FD5">
      <w:pPr>
        <w:spacing w:before="240" w:after="240" w:line="360" w:lineRule="auto"/>
        <w:jc w:val="both"/>
        <w:rPr>
          <w:rFonts w:ascii="Palatino Linotype" w:hAnsi="Palatino Linotype" w:cs="Arial"/>
        </w:rPr>
      </w:pPr>
      <w:r w:rsidRPr="004533C3">
        <w:rPr>
          <w:rFonts w:ascii="Palatino Linotype" w:hAnsi="Palatino Linotype" w:cs="Arial"/>
        </w:rPr>
        <w:t xml:space="preserve">Se consideran datos personales susceptibles de ser clasificados, los referentes a: el nombre, domicilio, teléfono, CURP, RFC, origen étnico o racial, características físicas, morales, emocionales, vida afectiva y familiar, correo electrónico, patrimonio, ideología, opiniones políticas, creencias, convicciones religiosas y filosóficas, estado de salud, huella digital, estado de cuenta, números o claves de seguridad social, entre otros. </w:t>
      </w:r>
    </w:p>
    <w:p w:rsidR="00A00181" w:rsidRPr="004533C3" w:rsidRDefault="00A00181" w:rsidP="00E74FD5">
      <w:pPr>
        <w:spacing w:before="240" w:after="240" w:line="360" w:lineRule="auto"/>
        <w:jc w:val="both"/>
        <w:rPr>
          <w:rFonts w:ascii="Palatino Linotype" w:hAnsi="Palatino Linotype" w:cs="Arial"/>
        </w:rPr>
      </w:pPr>
      <w:r w:rsidRPr="004533C3">
        <w:rPr>
          <w:rFonts w:ascii="Palatino Linotype" w:hAnsi="Palatino Linotype" w:cs="Arial"/>
        </w:rPr>
        <w:lastRenderedPageBreak/>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A00181" w:rsidRPr="004533C3" w:rsidRDefault="00A00181" w:rsidP="00E74FD5">
      <w:pPr>
        <w:spacing w:before="240" w:after="240" w:line="360" w:lineRule="auto"/>
        <w:jc w:val="both"/>
        <w:rPr>
          <w:rFonts w:ascii="Palatino Linotype" w:hAnsi="Palatino Linotype" w:cs="Arial"/>
          <w:lang w:val="es-ES_tradnl"/>
        </w:rPr>
      </w:pPr>
      <w:r w:rsidRPr="004533C3">
        <w:rPr>
          <w:rFonts w:ascii="Palatino Linotype" w:hAnsi="Palatino Linotype" w:cs="Arial"/>
          <w:lang w:val="es-ES_tradnl"/>
        </w:rPr>
        <w:t xml:space="preserve">Por ende, en el presente caso </w:t>
      </w:r>
      <w:r w:rsidRPr="004533C3">
        <w:rPr>
          <w:rFonts w:ascii="Palatino Linotype" w:hAnsi="Palatino Linotype" w:cs="Arial"/>
          <w:b/>
          <w:lang w:val="es-ES_tradnl"/>
        </w:rPr>
        <w:t>EL SUJETO OBLIGADO</w:t>
      </w:r>
      <w:r w:rsidRPr="004533C3">
        <w:rPr>
          <w:rFonts w:ascii="Palatino Linotype" w:hAnsi="Palatino Linotype" w:cs="Arial"/>
          <w:lang w:val="es-ES_tradnl"/>
        </w:rPr>
        <w:t xml:space="preserve"> sólo podría testar los datos referidos con antelación, clasificación que tiene que efectuar mediante la forma y formalidades que la ley de la materia impone; </w:t>
      </w:r>
      <w:r w:rsidRPr="004533C3">
        <w:rPr>
          <w:rFonts w:ascii="Palatino Linotype" w:hAnsi="Palatino Linotype" w:cs="Arial"/>
        </w:rPr>
        <w:t>es</w:t>
      </w:r>
      <w:r w:rsidRPr="004533C3">
        <w:rPr>
          <w:rFonts w:ascii="Palatino Linotype" w:hAnsi="Palatino Linotype" w:cs="Arial"/>
          <w:lang w:val="es-ES_tradnl"/>
        </w:rPr>
        <w:t xml:space="preserve"> decir, mediante acuerdo debidamente fundado y motivado, de su Comité de Transparencia, en términos de los artículos 49</w:t>
      </w:r>
      <w:r w:rsidR="00406F80" w:rsidRPr="004533C3">
        <w:rPr>
          <w:rFonts w:ascii="Palatino Linotype" w:hAnsi="Palatino Linotype" w:cs="Arial"/>
          <w:lang w:val="es-ES_tradnl"/>
        </w:rPr>
        <w:t>,</w:t>
      </w:r>
      <w:r w:rsidRPr="004533C3">
        <w:rPr>
          <w:rFonts w:ascii="Palatino Linotype" w:hAnsi="Palatino Linotype" w:cs="Arial"/>
          <w:lang w:val="es-ES_tradnl"/>
        </w:rPr>
        <w:t xml:space="preserve"> fracción VIII y 132</w:t>
      </w:r>
      <w:r w:rsidR="00406F80" w:rsidRPr="004533C3">
        <w:rPr>
          <w:rFonts w:ascii="Palatino Linotype" w:hAnsi="Palatino Linotype" w:cs="Arial"/>
          <w:lang w:val="es-ES_tradnl"/>
        </w:rPr>
        <w:t>,</w:t>
      </w:r>
      <w:r w:rsidRPr="004533C3">
        <w:rPr>
          <w:rFonts w:ascii="Palatino Linotype" w:hAnsi="Palatino Linotype" w:cs="Arial"/>
          <w:lang w:val="es-ES_tradnl"/>
        </w:rPr>
        <w:t xml:space="preserve">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w:t>
      </w:r>
      <w:r w:rsidRPr="004533C3">
        <w:rPr>
          <w:rFonts w:ascii="Palatino Linotype" w:hAnsi="Palatino Linotype" w:cs="Arial"/>
          <w:b/>
          <w:i/>
          <w:sz w:val="22"/>
          <w:szCs w:val="22"/>
        </w:rPr>
        <w:t xml:space="preserve">Artículo 49. </w:t>
      </w:r>
      <w:r w:rsidRPr="004533C3">
        <w:rPr>
          <w:rFonts w:ascii="Palatino Linotype" w:hAnsi="Palatino Linotype" w:cs="Arial"/>
          <w:i/>
          <w:sz w:val="22"/>
          <w:szCs w:val="22"/>
        </w:rPr>
        <w:t>Los Comités de Transparencia tendrán las siguientes atribuciones:</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VIII.</w:t>
      </w:r>
      <w:r w:rsidRPr="004533C3">
        <w:rPr>
          <w:rFonts w:ascii="Palatino Linotype" w:hAnsi="Palatino Linotype" w:cs="Arial"/>
          <w:i/>
          <w:sz w:val="22"/>
          <w:szCs w:val="22"/>
        </w:rPr>
        <w:t xml:space="preserve"> Aprobar, modificar o revocar la clasificación de la información;</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Artículo 132.</w:t>
      </w:r>
      <w:r w:rsidRPr="004533C3">
        <w:rPr>
          <w:rFonts w:ascii="Palatino Linotype" w:hAnsi="Palatino Linotype" w:cs="Arial"/>
          <w:i/>
          <w:sz w:val="22"/>
          <w:szCs w:val="22"/>
        </w:rPr>
        <w:t xml:space="preserve"> La clasificación de la información se llevará a cabo en el momento en que:</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I.</w:t>
      </w:r>
      <w:r w:rsidRPr="004533C3">
        <w:rPr>
          <w:rFonts w:ascii="Palatino Linotype" w:hAnsi="Palatino Linotype" w:cs="Arial"/>
          <w:i/>
          <w:sz w:val="22"/>
          <w:szCs w:val="22"/>
        </w:rPr>
        <w:t xml:space="preserve"> Se reciba una solicitud de acceso a la información;</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II.</w:t>
      </w:r>
      <w:r w:rsidRPr="004533C3">
        <w:rPr>
          <w:rFonts w:ascii="Palatino Linotype" w:hAnsi="Palatino Linotype" w:cs="Arial"/>
          <w:i/>
          <w:sz w:val="22"/>
          <w:szCs w:val="22"/>
        </w:rPr>
        <w:t xml:space="preserve"> Se determine mediante resolución de autoridad competente; o</w:t>
      </w:r>
    </w:p>
    <w:p w:rsidR="00A00181" w:rsidRPr="004533C3" w:rsidRDefault="00A00181" w:rsidP="00667ADA">
      <w:pPr>
        <w:spacing w:before="120" w:after="120"/>
        <w:ind w:left="851" w:right="902"/>
        <w:jc w:val="both"/>
        <w:rPr>
          <w:rFonts w:ascii="Palatino Linotype" w:hAnsi="Palatino Linotype" w:cs="Arial"/>
          <w:b/>
          <w:i/>
          <w:sz w:val="22"/>
          <w:szCs w:val="22"/>
        </w:rPr>
      </w:pPr>
      <w:r w:rsidRPr="004533C3">
        <w:rPr>
          <w:rFonts w:ascii="Palatino Linotype" w:hAnsi="Palatino Linotype" w:cs="Arial"/>
          <w:i/>
          <w:sz w:val="22"/>
          <w:szCs w:val="22"/>
        </w:rPr>
        <w:t>III. Se generen versiones públicas para dar cumplimiento a las obligaciones de transparencia previstas en esta Ley.</w:t>
      </w:r>
      <w:r w:rsidRPr="004533C3">
        <w:rPr>
          <w:rFonts w:ascii="Palatino Linotype" w:hAnsi="Palatino Linotype" w:cs="Arial"/>
          <w:b/>
          <w:i/>
          <w:sz w:val="22"/>
          <w:szCs w:val="22"/>
        </w:rPr>
        <w:t>”</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“Segundo.-</w:t>
      </w:r>
      <w:r w:rsidRPr="004533C3">
        <w:rPr>
          <w:rFonts w:ascii="Palatino Linotype" w:hAnsi="Palatino Linotype" w:cs="Arial"/>
          <w:i/>
          <w:sz w:val="22"/>
          <w:szCs w:val="22"/>
        </w:rPr>
        <w:t xml:space="preserve"> Para efectos de los presentes Lineamientos Generales, se entenderá por:</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XVIII.</w:t>
      </w:r>
      <w:r w:rsidRPr="004533C3">
        <w:rPr>
          <w:rFonts w:ascii="Palatino Linotype" w:hAnsi="Palatino Linotype" w:cs="Arial"/>
          <w:i/>
          <w:sz w:val="22"/>
          <w:szCs w:val="22"/>
        </w:rPr>
        <w:t xml:space="preserve">  </w:t>
      </w:r>
      <w:r w:rsidRPr="004533C3">
        <w:rPr>
          <w:rFonts w:ascii="Palatino Linotype" w:hAnsi="Palatino Linotype" w:cs="Arial"/>
          <w:b/>
          <w:i/>
          <w:sz w:val="22"/>
          <w:szCs w:val="22"/>
        </w:rPr>
        <w:t>Versión pública:</w:t>
      </w:r>
      <w:r w:rsidRPr="004533C3">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lastRenderedPageBreak/>
        <w:t>Cuarto.</w:t>
      </w:r>
      <w:r w:rsidRPr="004533C3">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Quinto.</w:t>
      </w:r>
      <w:r w:rsidRPr="004533C3">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Sexto.</w:t>
      </w:r>
      <w:r w:rsidRPr="004533C3">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La clasificación de información se realizará conforme a un análisis caso por caso, mediante la aplicación de la prueba de daño y de interés público.</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Séptimo.</w:t>
      </w:r>
      <w:r w:rsidRPr="004533C3">
        <w:rPr>
          <w:rFonts w:ascii="Palatino Linotype" w:hAnsi="Palatino Linotype" w:cs="Arial"/>
          <w:i/>
          <w:sz w:val="22"/>
          <w:szCs w:val="22"/>
        </w:rPr>
        <w:t xml:space="preserve"> La clasificación de la información se llevará a cabo en el momento en que:</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I.</w:t>
      </w:r>
      <w:r w:rsidRPr="004533C3">
        <w:rPr>
          <w:rFonts w:ascii="Palatino Linotype" w:hAnsi="Palatino Linotype" w:cs="Arial"/>
          <w:i/>
          <w:sz w:val="22"/>
          <w:szCs w:val="22"/>
        </w:rPr>
        <w:t xml:space="preserve">        Se reciba una solicitud de acceso a la información;</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II.</w:t>
      </w:r>
      <w:r w:rsidRPr="004533C3">
        <w:rPr>
          <w:rFonts w:ascii="Palatino Linotype" w:hAnsi="Palatino Linotype" w:cs="Arial"/>
          <w:i/>
          <w:sz w:val="22"/>
          <w:szCs w:val="22"/>
        </w:rPr>
        <w:t xml:space="preserve">       Se determine mediante resolución de autoridad competente, o</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III.</w:t>
      </w:r>
      <w:r w:rsidRPr="004533C3">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Octavo.</w:t>
      </w:r>
      <w:r w:rsidRPr="004533C3">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lastRenderedPageBreak/>
        <w:t>En caso de referirse a información reservada, la motivación de la clasificación también deberá comprender las circunstancias que justifican el establecimiento de determinado plazo de reserva.</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Noveno.</w:t>
      </w:r>
      <w:r w:rsidRPr="004533C3">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b/>
          <w:i/>
          <w:sz w:val="22"/>
          <w:szCs w:val="22"/>
        </w:rPr>
        <w:t>Décimo.</w:t>
      </w:r>
      <w:r w:rsidRPr="004533C3">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A00181" w:rsidRPr="004533C3" w:rsidRDefault="00A00181" w:rsidP="00667ADA">
      <w:pPr>
        <w:spacing w:before="120" w:after="120"/>
        <w:ind w:left="851" w:right="899"/>
        <w:jc w:val="both"/>
        <w:rPr>
          <w:rFonts w:ascii="Palatino Linotype" w:hAnsi="Palatino Linotype" w:cs="Arial"/>
          <w:b/>
          <w:i/>
          <w:sz w:val="22"/>
          <w:szCs w:val="22"/>
        </w:rPr>
      </w:pPr>
      <w:r w:rsidRPr="004533C3">
        <w:rPr>
          <w:rFonts w:ascii="Palatino Linotype" w:hAnsi="Palatino Linotype" w:cs="Arial"/>
          <w:b/>
          <w:i/>
          <w:sz w:val="22"/>
          <w:szCs w:val="22"/>
        </w:rPr>
        <w:t>Décimo primero.</w:t>
      </w:r>
      <w:r w:rsidRPr="004533C3">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00667ADA" w:rsidRPr="004533C3">
        <w:rPr>
          <w:rFonts w:ascii="Palatino Linotype" w:hAnsi="Palatino Linotype" w:cs="Arial"/>
          <w:bCs/>
          <w:i/>
          <w:noProof/>
          <w:sz w:val="22"/>
          <w:szCs w:val="22"/>
        </w:rPr>
        <w:t xml:space="preserve"> ” (Sic)</w:t>
      </w:r>
    </w:p>
    <w:p w:rsidR="00A00181" w:rsidRPr="004533C3" w:rsidRDefault="00A00181" w:rsidP="00E74FD5">
      <w:pPr>
        <w:spacing w:before="240" w:after="240" w:line="360" w:lineRule="auto"/>
        <w:jc w:val="both"/>
        <w:rPr>
          <w:rFonts w:ascii="Palatino Linotype" w:hAnsi="Palatino Linotype" w:cs="Arial"/>
        </w:rPr>
      </w:pPr>
      <w:r w:rsidRPr="004533C3">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suprime aquella información relacionada con la vida privada de particulares mediante la emisión de un  Acuerdo debidamente fundado y motivado en el que </w:t>
      </w:r>
      <w:r w:rsidRPr="004533C3">
        <w:rPr>
          <w:rFonts w:ascii="Palatino Linotype" w:hAnsi="Palatino Linotype" w:cs="Arial"/>
          <w:b/>
        </w:rPr>
        <w:t>EL SUJETO OBLIGADO</w:t>
      </w:r>
      <w:r w:rsidRPr="004533C3">
        <w:rPr>
          <w:rFonts w:ascii="Palatino Linotype" w:hAnsi="Palatino Linotype" w:cs="Arial"/>
        </w:rPr>
        <w:t xml:space="preserve"> debe precisar las razones objetivas por las que la apertura de la información generaría una </w:t>
      </w:r>
      <w:r w:rsidRPr="004533C3">
        <w:rPr>
          <w:rFonts w:ascii="Palatino Linotype" w:hAnsi="Palatino Linotype" w:cs="Arial"/>
        </w:rPr>
        <w:lastRenderedPageBreak/>
        <w:t>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A00181" w:rsidRPr="004533C3" w:rsidRDefault="00A00181" w:rsidP="00E74FD5">
      <w:pPr>
        <w:spacing w:before="240" w:after="240" w:line="360" w:lineRule="auto"/>
        <w:jc w:val="both"/>
        <w:rPr>
          <w:rFonts w:ascii="Palatino Linotype" w:hAnsi="Palatino Linotype" w:cs="Arial"/>
        </w:rPr>
      </w:pPr>
      <w:r w:rsidRPr="004533C3">
        <w:rPr>
          <w:rFonts w:ascii="Palatino Linotype" w:hAnsi="Palatino Linotype" w:cs="Arial"/>
        </w:rPr>
        <w:t>Se debe agregar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rsidR="00A00181" w:rsidRPr="004533C3" w:rsidRDefault="00A00181" w:rsidP="00667ADA">
      <w:pPr>
        <w:pStyle w:val="Textoindependiente2"/>
        <w:spacing w:before="120" w:line="240" w:lineRule="auto"/>
        <w:ind w:left="851" w:right="902"/>
        <w:jc w:val="both"/>
        <w:rPr>
          <w:rFonts w:ascii="Palatino Linotype" w:hAnsi="Palatino Linotype" w:cs="Arial"/>
          <w:i/>
          <w:sz w:val="22"/>
          <w:szCs w:val="22"/>
        </w:rPr>
      </w:pPr>
      <w:r w:rsidRPr="004533C3">
        <w:rPr>
          <w:rFonts w:ascii="Palatino Linotype" w:hAnsi="Palatino Linotype" w:cs="Arial"/>
          <w:i/>
          <w:sz w:val="22"/>
          <w:szCs w:val="22"/>
        </w:rPr>
        <w:t>“</w:t>
      </w:r>
      <w:r w:rsidRPr="004533C3">
        <w:rPr>
          <w:rFonts w:ascii="Palatino Linotype" w:hAnsi="Palatino Linotype" w:cs="Arial"/>
          <w:b/>
          <w:i/>
          <w:sz w:val="22"/>
          <w:szCs w:val="22"/>
        </w:rPr>
        <w:t xml:space="preserve">FUNDAMENTACIÓN Y MOTIVACIÓN. </w:t>
      </w:r>
      <w:r w:rsidRPr="004533C3">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A00181" w:rsidRPr="004533C3" w:rsidRDefault="00A00181" w:rsidP="00E74FD5">
      <w:pPr>
        <w:spacing w:before="240" w:after="240" w:line="360" w:lineRule="auto"/>
        <w:jc w:val="both"/>
        <w:rPr>
          <w:rFonts w:ascii="Palatino Linotype" w:hAnsi="Palatino Linotype" w:cs="Arial"/>
        </w:rPr>
      </w:pPr>
      <w:r w:rsidRPr="004533C3">
        <w:rPr>
          <w:rFonts w:ascii="Palatino Linotype" w:hAnsi="Palatino Linotype" w:cs="Arial"/>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A00181" w:rsidRPr="004533C3" w:rsidRDefault="00A00181" w:rsidP="00E74FD5">
      <w:pPr>
        <w:spacing w:before="240" w:after="240" w:line="360" w:lineRule="auto"/>
        <w:jc w:val="both"/>
        <w:rPr>
          <w:rFonts w:ascii="Palatino Linotype" w:hAnsi="Palatino Linotype" w:cs="Arial"/>
        </w:rPr>
      </w:pPr>
      <w:r w:rsidRPr="004533C3">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“F</w:t>
      </w:r>
      <w:r w:rsidRPr="004533C3">
        <w:rPr>
          <w:rFonts w:ascii="Palatino Linotype" w:hAnsi="Palatino Linotype" w:cs="Arial"/>
          <w:b/>
          <w:i/>
          <w:sz w:val="22"/>
          <w:szCs w:val="22"/>
        </w:rPr>
        <w:t>UNDAMENTACIÓN Y MOTIVACIÓN. EL ASPECTO FORMAL DE LA GARANTÍA Y SU FINALIDAD SE TRADUCEN EN EXPLICAR, JUSTIFICAR, POSIBILITAR LA DEFENSA Y COMUNICAR LA DECISIÓN</w:t>
      </w:r>
      <w:r w:rsidRPr="004533C3">
        <w:rPr>
          <w:rFonts w:ascii="Palatino Linotype" w:hAnsi="Palatino Linotype" w:cs="Arial"/>
          <w:i/>
          <w:sz w:val="22"/>
          <w:szCs w:val="22"/>
        </w:rPr>
        <w:t xml:space="preserve">. El contenido formal de la garantía de legalidad prevista en el artículo </w:t>
      </w:r>
      <w:r w:rsidRPr="004533C3">
        <w:rPr>
          <w:rFonts w:ascii="Palatino Linotype" w:hAnsi="Palatino Linotype" w:cs="Arial"/>
          <w:i/>
          <w:sz w:val="22"/>
          <w:szCs w:val="22"/>
        </w:rPr>
        <w:lastRenderedPageBreak/>
        <w:t xml:space="preserve">16 constitucional relativa a la </w:t>
      </w:r>
      <w:r w:rsidRPr="004533C3">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4533C3">
        <w:rPr>
          <w:rFonts w:ascii="Palatino Linotype" w:hAnsi="Palatino Linotype" w:cs="Arial"/>
          <w:i/>
          <w:sz w:val="22"/>
          <w:szCs w:val="22"/>
        </w:rPr>
        <w:t xml:space="preserve">. Por tanto, </w:t>
      </w:r>
      <w:r w:rsidRPr="004533C3">
        <w:rPr>
          <w:rFonts w:ascii="Palatino Linotype" w:hAnsi="Palatino Linotype" w:cs="Arial"/>
          <w:b/>
          <w:i/>
          <w:sz w:val="22"/>
          <w:szCs w:val="22"/>
        </w:rPr>
        <w:t>no basta que el acto de autoridad apenas observe una motivación pro forma pero de una manera incongruente, insuficiente o imprecisa</w:t>
      </w:r>
      <w:r w:rsidRPr="004533C3">
        <w:rPr>
          <w:rFonts w:ascii="Palatino Linotype" w:hAnsi="Palatino Linotype" w:cs="Arial"/>
          <w:i/>
          <w:sz w:val="22"/>
          <w:szCs w:val="22"/>
        </w:rPr>
        <w:t>, que impida la finalidad del conocimiento, comprobación y defensa pertinente</w:t>
      </w:r>
      <w:r w:rsidRPr="004533C3">
        <w:rPr>
          <w:rFonts w:ascii="Palatino Linotype" w:hAnsi="Palatino Linotype" w:cs="Arial"/>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4533C3">
        <w:rPr>
          <w:rFonts w:ascii="Palatino Linotype" w:hAnsi="Palatino Linotype" w:cs="Arial"/>
          <w:i/>
          <w:sz w:val="22"/>
          <w:szCs w:val="22"/>
        </w:rPr>
        <w:t>.” (Sic)</w:t>
      </w:r>
    </w:p>
    <w:p w:rsidR="00A00181" w:rsidRPr="004533C3" w:rsidRDefault="00A00181" w:rsidP="00667ADA">
      <w:pPr>
        <w:spacing w:before="120" w:after="120"/>
        <w:ind w:left="851" w:right="902"/>
        <w:jc w:val="both"/>
        <w:rPr>
          <w:rFonts w:ascii="Palatino Linotype" w:hAnsi="Palatino Linotype" w:cs="Arial"/>
          <w:i/>
          <w:sz w:val="22"/>
          <w:szCs w:val="22"/>
        </w:rPr>
      </w:pPr>
      <w:r w:rsidRPr="004533C3">
        <w:rPr>
          <w:rFonts w:ascii="Palatino Linotype" w:hAnsi="Palatino Linotype" w:cs="Arial"/>
          <w:i/>
          <w:sz w:val="22"/>
          <w:szCs w:val="22"/>
        </w:rPr>
        <w:t>(Énfasis añadido)</w:t>
      </w:r>
    </w:p>
    <w:p w:rsidR="00A00181" w:rsidRPr="004533C3" w:rsidRDefault="00A00181" w:rsidP="00E74FD5">
      <w:pPr>
        <w:spacing w:before="240" w:after="240" w:line="360" w:lineRule="auto"/>
        <w:jc w:val="both"/>
        <w:rPr>
          <w:rFonts w:ascii="Palatino Linotype" w:hAnsi="Palatino Linotype" w:cs="Arial"/>
        </w:rPr>
      </w:pPr>
      <w:r w:rsidRPr="004533C3">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rsidR="00A00181" w:rsidRPr="004533C3" w:rsidRDefault="00A00181" w:rsidP="00E74FD5">
      <w:pPr>
        <w:spacing w:before="240" w:after="240" w:line="360" w:lineRule="auto"/>
        <w:jc w:val="both"/>
        <w:rPr>
          <w:rFonts w:ascii="Palatino Linotype" w:hAnsi="Palatino Linotype" w:cs="Arial"/>
        </w:rPr>
      </w:pPr>
      <w:r w:rsidRPr="004533C3">
        <w:rPr>
          <w:rFonts w:ascii="Palatino Linotype" w:hAnsi="Palatino Linotype" w:cs="Arial"/>
        </w:rPr>
        <w:t xml:space="preserve">Por lo tanto, la entrega de documentos en su </w:t>
      </w:r>
      <w:r w:rsidRPr="004533C3">
        <w:rPr>
          <w:rFonts w:ascii="Palatino Linotype" w:hAnsi="Palatino Linotype" w:cs="Arial"/>
          <w:b/>
        </w:rPr>
        <w:t>versión pública</w:t>
      </w:r>
      <w:r w:rsidRPr="004533C3">
        <w:rPr>
          <w:rFonts w:ascii="Palatino Linotype" w:hAnsi="Palatino Linotype" w:cs="Arial"/>
        </w:rPr>
        <w:t xml:space="preserve"> debe acompañarse necesariamente del </w:t>
      </w:r>
      <w:r w:rsidRPr="004533C3">
        <w:rPr>
          <w:rFonts w:ascii="Palatino Linotype" w:hAnsi="Palatino Linotype" w:cs="Arial"/>
          <w:b/>
        </w:rPr>
        <w:t>Acuerdo del Comité de Transparencia</w:t>
      </w:r>
      <w:r w:rsidRPr="004533C3">
        <w:rPr>
          <w:rFonts w:ascii="Palatino Linotype" w:hAnsi="Palatino Linotype" w:cs="Arial"/>
        </w:rPr>
        <w:t xml:space="preserve"> del </w:t>
      </w:r>
      <w:r w:rsidRPr="004533C3">
        <w:rPr>
          <w:rFonts w:ascii="Palatino Linotype" w:hAnsi="Palatino Linotype" w:cs="Arial"/>
          <w:b/>
        </w:rPr>
        <w:t>SUJETO OBLIGADO que la sustente</w:t>
      </w:r>
      <w:r w:rsidRPr="004533C3">
        <w:rPr>
          <w:rFonts w:ascii="Palatino Linotype" w:hAnsi="Palatino Linotype" w:cs="Arial"/>
        </w:rPr>
        <w:t xml:space="preserv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w:t>
      </w:r>
      <w:r w:rsidRPr="004533C3">
        <w:rPr>
          <w:rFonts w:ascii="Palatino Linotype" w:hAnsi="Palatino Linotype" w:cs="Arial"/>
        </w:rPr>
        <w:lastRenderedPageBreak/>
        <w:t>porque no aparecen en la documentación respectiva, es decir, si no se exponen de manera puntual las razones de ello se estaría violentando desde un inicio el derecho de acceso a la información del solicitante.</w:t>
      </w:r>
    </w:p>
    <w:p w:rsidR="003C38DD" w:rsidRPr="004533C3" w:rsidRDefault="003C38DD" w:rsidP="00E74FD5">
      <w:pPr>
        <w:spacing w:before="240" w:after="240" w:line="360" w:lineRule="auto"/>
        <w:jc w:val="both"/>
        <w:rPr>
          <w:rFonts w:ascii="Palatino Linotype" w:hAnsi="Palatino Linotype"/>
          <w:b/>
          <w:i/>
          <w:u w:val="single"/>
        </w:rPr>
      </w:pPr>
      <w:r w:rsidRPr="004533C3">
        <w:rPr>
          <w:rFonts w:ascii="Palatino Linotype" w:hAnsi="Palatino Linotype" w:cs="Arial"/>
        </w:rPr>
        <w:t xml:space="preserve">Finalmente, no pasa inadvertido que se dejan a salvo los derechos del particular para que de considerarlo pertinente, formule las solicitudes de información ante los Sujetos Obligados que estime competentes, respecto de la información que ha quedado precisada en líneas que anteceden. </w:t>
      </w:r>
    </w:p>
    <w:p w:rsidR="00A00181" w:rsidRPr="004533C3" w:rsidRDefault="00A00181" w:rsidP="00E74FD5">
      <w:pPr>
        <w:spacing w:before="240" w:after="240" w:line="360" w:lineRule="auto"/>
        <w:jc w:val="both"/>
        <w:rPr>
          <w:rFonts w:ascii="Palatino Linotype" w:hAnsi="Palatino Linotype" w:cs="Arial"/>
        </w:rPr>
      </w:pPr>
      <w:r w:rsidRPr="004533C3">
        <w:rPr>
          <w:rFonts w:ascii="Palatino Linotype" w:hAnsi="Palatino Linotype" w:cs="Arial"/>
        </w:rPr>
        <w:t xml:space="preserve">En consecuencia, y en atención a las consideraciones antes señaladas, esta Ponencia </w:t>
      </w:r>
      <w:proofErr w:type="spellStart"/>
      <w:r w:rsidRPr="004533C3">
        <w:rPr>
          <w:rFonts w:ascii="Palatino Linotype" w:hAnsi="Palatino Linotype" w:cs="Arial"/>
        </w:rPr>
        <w:t>Resolutora</w:t>
      </w:r>
      <w:proofErr w:type="spellEnd"/>
      <w:r w:rsidRPr="004533C3">
        <w:rPr>
          <w:rFonts w:ascii="Palatino Linotype" w:hAnsi="Palatino Linotype" w:cs="Arial"/>
        </w:rPr>
        <w:t xml:space="preserve">, determina que las razones o motivos de inconformidad devienen </w:t>
      </w:r>
      <w:r w:rsidR="00B911AE" w:rsidRPr="004533C3">
        <w:rPr>
          <w:rFonts w:ascii="Palatino Linotype" w:hAnsi="Palatino Linotype" w:cs="Arial"/>
          <w:b/>
        </w:rPr>
        <w:t xml:space="preserve">parcialmente </w:t>
      </w:r>
      <w:r w:rsidRPr="004533C3">
        <w:rPr>
          <w:rFonts w:ascii="Palatino Linotype" w:hAnsi="Palatino Linotype" w:cs="Arial"/>
          <w:b/>
        </w:rPr>
        <w:t>fundadas</w:t>
      </w:r>
      <w:r w:rsidRPr="004533C3">
        <w:rPr>
          <w:rFonts w:ascii="Palatino Linotype" w:hAnsi="Palatino Linotype" w:cs="Arial"/>
        </w:rPr>
        <w:t xml:space="preserve">, toda vez que conforme al estudio realizado se actualiza la causal de procedencia enunciada en la fracción I del numeral 179 de la Ley de Transparencia y Acceso a la Información Pública del Estado de México y Municipios, por lo que se determina </w:t>
      </w:r>
      <w:r w:rsidR="00B911AE" w:rsidRPr="004533C3">
        <w:rPr>
          <w:rFonts w:ascii="Palatino Linotype" w:hAnsi="Palatino Linotype" w:cs="Arial"/>
          <w:b/>
        </w:rPr>
        <w:t>MODIFICAR</w:t>
      </w:r>
      <w:r w:rsidRPr="004533C3">
        <w:rPr>
          <w:rFonts w:ascii="Palatino Linotype" w:hAnsi="Palatino Linotype" w:cs="Arial"/>
        </w:rPr>
        <w:t xml:space="preserve"> la respuesta del </w:t>
      </w:r>
      <w:r w:rsidRPr="004533C3">
        <w:rPr>
          <w:rFonts w:ascii="Palatino Linotype" w:hAnsi="Palatino Linotype" w:cs="Arial"/>
          <w:b/>
        </w:rPr>
        <w:t xml:space="preserve">SUJETO OBLIGADO </w:t>
      </w:r>
      <w:r w:rsidRPr="004533C3">
        <w:rPr>
          <w:rFonts w:ascii="Palatino Linotype" w:hAnsi="Palatino Linotype" w:cs="Arial"/>
        </w:rPr>
        <w:t xml:space="preserve">y ordenarle la entrega de la información </w:t>
      </w:r>
      <w:r w:rsidR="00FD0DBE" w:rsidRPr="004533C3">
        <w:rPr>
          <w:rFonts w:ascii="Palatino Linotype" w:hAnsi="Palatino Linotype" w:cs="Arial"/>
        </w:rPr>
        <w:t>que ha quedado precisada</w:t>
      </w:r>
      <w:r w:rsidRPr="004533C3">
        <w:rPr>
          <w:rFonts w:ascii="Palatino Linotype" w:hAnsi="Palatino Linotype" w:cs="Arial"/>
        </w:rPr>
        <w:t>.</w:t>
      </w:r>
    </w:p>
    <w:p w:rsidR="00A00181" w:rsidRPr="004533C3" w:rsidRDefault="00A00181" w:rsidP="00E74FD5">
      <w:pPr>
        <w:spacing w:before="240" w:after="240" w:line="360" w:lineRule="auto"/>
        <w:jc w:val="both"/>
        <w:rPr>
          <w:rFonts w:ascii="Palatino Linotype" w:eastAsia="Calibri" w:hAnsi="Palatino Linotype" w:cs="Arial"/>
        </w:rPr>
      </w:pPr>
      <w:r w:rsidRPr="004533C3">
        <w:rPr>
          <w:rFonts w:ascii="Palatino Linotype" w:eastAsia="Calibri" w:hAnsi="Palatino Linotype" w:cs="Arial"/>
        </w:rPr>
        <w:t xml:space="preserve">Así, con </w:t>
      </w:r>
      <w:r w:rsidRPr="004533C3">
        <w:rPr>
          <w:rFonts w:ascii="Palatino Linotype" w:hAnsi="Palatino Linotype" w:cs="Arial"/>
        </w:rPr>
        <w:t>fundamento</w:t>
      </w:r>
      <w:r w:rsidRPr="004533C3">
        <w:rPr>
          <w:rFonts w:ascii="Palatino Linotype" w:eastAsia="Calibri" w:hAnsi="Palatino Linotype" w:cs="Arial"/>
        </w:rPr>
        <w:t xml:space="preserve"> en lo prescrito en los artículos 5 </w:t>
      </w:r>
      <w:r w:rsidRPr="004533C3">
        <w:rPr>
          <w:rFonts w:ascii="Palatino Linotype" w:hAnsi="Palatino Linotype"/>
        </w:rPr>
        <w:t>párrafos vigésimo, vigésimo primero y vigésimo segundo fracciones IV y V</w:t>
      </w:r>
      <w:r w:rsidRPr="004533C3">
        <w:rPr>
          <w:rFonts w:ascii="Palatino Linotype" w:eastAsia="Calibri" w:hAnsi="Palatino Linotype" w:cs="Arial"/>
        </w:rPr>
        <w:t xml:space="preserve"> de la Constitución Política del Estado Libre y Soberano de México; </w:t>
      </w:r>
      <w:r w:rsidRPr="004533C3">
        <w:rPr>
          <w:rFonts w:ascii="Palatino Linotype" w:hAnsi="Palatino Linotype"/>
        </w:rPr>
        <w:t>2</w:t>
      </w:r>
      <w:r w:rsidR="00406F80" w:rsidRPr="004533C3">
        <w:rPr>
          <w:rFonts w:ascii="Palatino Linotype" w:hAnsi="Palatino Linotype"/>
        </w:rPr>
        <w:t>,</w:t>
      </w:r>
      <w:r w:rsidRPr="004533C3">
        <w:rPr>
          <w:rFonts w:ascii="Palatino Linotype" w:hAnsi="Palatino Linotype"/>
        </w:rPr>
        <w:t xml:space="preserve"> fracción II,</w:t>
      </w:r>
      <w:r w:rsidR="00406F80" w:rsidRPr="004533C3">
        <w:rPr>
          <w:rFonts w:ascii="Palatino Linotype" w:hAnsi="Palatino Linotype"/>
        </w:rPr>
        <w:t xml:space="preserve"> 9,</w:t>
      </w:r>
      <w:r w:rsidRPr="004533C3">
        <w:rPr>
          <w:rFonts w:ascii="Palatino Linotype" w:hAnsi="Palatino Linotype"/>
        </w:rPr>
        <w:t xml:space="preserve"> </w:t>
      </w:r>
      <w:r w:rsidRPr="004533C3">
        <w:rPr>
          <w:rFonts w:ascii="Palatino Linotype" w:hAnsi="Palatino Linotype" w:cs="Arial"/>
          <w:lang w:val="es-ES_tradnl"/>
        </w:rPr>
        <w:t>29</w:t>
      </w:r>
      <w:r w:rsidRPr="004533C3">
        <w:rPr>
          <w:rFonts w:ascii="Palatino Linotype" w:hAnsi="Palatino Linotype"/>
        </w:rPr>
        <w:t>, 36</w:t>
      </w:r>
      <w:r w:rsidR="003C38DD" w:rsidRPr="004533C3">
        <w:rPr>
          <w:rFonts w:ascii="Palatino Linotype" w:hAnsi="Palatino Linotype"/>
        </w:rPr>
        <w:t>,</w:t>
      </w:r>
      <w:r w:rsidRPr="004533C3">
        <w:rPr>
          <w:rFonts w:ascii="Palatino Linotype" w:hAnsi="Palatino Linotype"/>
        </w:rPr>
        <w:t xml:space="preserve"> fracciones I y II, 176, 178, 179, 181, 185</w:t>
      </w:r>
      <w:r w:rsidR="003C38DD" w:rsidRPr="004533C3">
        <w:rPr>
          <w:rFonts w:ascii="Palatino Linotype" w:hAnsi="Palatino Linotype"/>
        </w:rPr>
        <w:t>,</w:t>
      </w:r>
      <w:r w:rsidRPr="004533C3">
        <w:rPr>
          <w:rFonts w:ascii="Palatino Linotype" w:hAnsi="Palatino Linotype"/>
        </w:rPr>
        <w:t xml:space="preserve"> fracción I, 186 y 188</w:t>
      </w:r>
      <w:r w:rsidRPr="004533C3">
        <w:rPr>
          <w:rFonts w:ascii="Palatino Linotype" w:eastAsia="Calibri" w:hAnsi="Palatino Linotype" w:cs="Arial"/>
        </w:rPr>
        <w:t xml:space="preserve"> de la Ley de Transparencia y Acceso a la Información Pública del Estado de México y </w:t>
      </w:r>
      <w:r w:rsidRPr="004533C3">
        <w:rPr>
          <w:rFonts w:ascii="Palatino Linotype" w:hAnsi="Palatino Linotype" w:cs="Arial"/>
        </w:rPr>
        <w:t>Municipios</w:t>
      </w:r>
      <w:r w:rsidRPr="004533C3">
        <w:rPr>
          <w:rFonts w:ascii="Palatino Linotype" w:eastAsia="Calibri" w:hAnsi="Palatino Linotype" w:cs="Arial"/>
        </w:rPr>
        <w:t>, este Pleno:</w:t>
      </w:r>
    </w:p>
    <w:p w:rsidR="00A41659" w:rsidRPr="004533C3" w:rsidRDefault="00A41659">
      <w:pPr>
        <w:rPr>
          <w:rFonts w:ascii="Palatino Linotype" w:hAnsi="Palatino Linotype"/>
          <w:b/>
          <w:bCs/>
          <w:spacing w:val="40"/>
          <w:sz w:val="28"/>
          <w:szCs w:val="28"/>
        </w:rPr>
      </w:pPr>
      <w:r w:rsidRPr="004533C3">
        <w:rPr>
          <w:rFonts w:ascii="Palatino Linotype" w:hAnsi="Palatino Linotype"/>
          <w:b/>
          <w:bCs/>
          <w:spacing w:val="40"/>
          <w:sz w:val="28"/>
          <w:szCs w:val="28"/>
        </w:rPr>
        <w:br w:type="page"/>
      </w:r>
    </w:p>
    <w:p w:rsidR="00A00181" w:rsidRPr="004533C3" w:rsidRDefault="00A00181" w:rsidP="00E74FD5">
      <w:pPr>
        <w:spacing w:before="240" w:after="240" w:line="360" w:lineRule="auto"/>
        <w:jc w:val="center"/>
        <w:rPr>
          <w:rFonts w:ascii="Palatino Linotype" w:hAnsi="Palatino Linotype"/>
          <w:b/>
          <w:bCs/>
          <w:spacing w:val="40"/>
          <w:sz w:val="28"/>
          <w:szCs w:val="28"/>
        </w:rPr>
      </w:pPr>
      <w:r w:rsidRPr="004533C3">
        <w:rPr>
          <w:rFonts w:ascii="Palatino Linotype" w:hAnsi="Palatino Linotype"/>
          <w:b/>
          <w:bCs/>
          <w:spacing w:val="40"/>
          <w:sz w:val="28"/>
          <w:szCs w:val="28"/>
        </w:rPr>
        <w:lastRenderedPageBreak/>
        <w:t>RESUELVE</w:t>
      </w:r>
    </w:p>
    <w:p w:rsidR="00FD0DBE" w:rsidRPr="004533C3" w:rsidRDefault="00FD0DBE" w:rsidP="00E74FD5">
      <w:pPr>
        <w:spacing w:before="240" w:after="240" w:line="360" w:lineRule="auto"/>
        <w:jc w:val="both"/>
        <w:rPr>
          <w:rFonts w:ascii="Palatino Linotype" w:hAnsi="Palatino Linotype" w:cs="Arial"/>
        </w:rPr>
      </w:pPr>
      <w:r w:rsidRPr="004533C3">
        <w:rPr>
          <w:rFonts w:ascii="Palatino Linotype" w:hAnsi="Palatino Linotype" w:cs="Arial"/>
          <w:b/>
          <w:sz w:val="28"/>
          <w:szCs w:val="28"/>
        </w:rPr>
        <w:t>PRIMERO</w:t>
      </w:r>
      <w:r w:rsidRPr="004533C3">
        <w:rPr>
          <w:rFonts w:ascii="Palatino Linotype" w:hAnsi="Palatino Linotype" w:cs="Arial"/>
          <w:sz w:val="28"/>
          <w:szCs w:val="28"/>
        </w:rPr>
        <w:t>.</w:t>
      </w:r>
      <w:r w:rsidRPr="004533C3">
        <w:rPr>
          <w:rFonts w:ascii="Palatino Linotype" w:hAnsi="Palatino Linotype" w:cs="Arial"/>
        </w:rPr>
        <w:t xml:space="preserve"> Resultan </w:t>
      </w:r>
      <w:r w:rsidRPr="004533C3">
        <w:rPr>
          <w:rFonts w:ascii="Palatino Linotype" w:hAnsi="Palatino Linotype" w:cs="Arial"/>
          <w:b/>
        </w:rPr>
        <w:t>parcialmente</w:t>
      </w:r>
      <w:r w:rsidRPr="004533C3">
        <w:rPr>
          <w:rFonts w:ascii="Palatino Linotype" w:hAnsi="Palatino Linotype" w:cs="Arial"/>
        </w:rPr>
        <w:t xml:space="preserve"> </w:t>
      </w:r>
      <w:r w:rsidRPr="004533C3">
        <w:rPr>
          <w:rFonts w:ascii="Palatino Linotype" w:hAnsi="Palatino Linotype" w:cs="Arial"/>
          <w:b/>
        </w:rPr>
        <w:t>fundadas</w:t>
      </w:r>
      <w:r w:rsidRPr="004533C3">
        <w:rPr>
          <w:rFonts w:ascii="Palatino Linotype" w:hAnsi="Palatino Linotype" w:cs="Arial"/>
        </w:rPr>
        <w:t xml:space="preserve"> las razones o motivos de inconformidad planteadas por </w:t>
      </w:r>
      <w:r w:rsidRPr="004533C3">
        <w:rPr>
          <w:rFonts w:ascii="Palatino Linotype" w:hAnsi="Palatino Linotype" w:cs="Arial"/>
          <w:b/>
        </w:rPr>
        <w:t>EL RECURRENTE</w:t>
      </w:r>
      <w:r w:rsidRPr="004533C3">
        <w:rPr>
          <w:rFonts w:ascii="Palatino Linotype" w:hAnsi="Palatino Linotype" w:cs="Arial"/>
        </w:rPr>
        <w:t xml:space="preserve">, en términos del Considerando </w:t>
      </w:r>
      <w:r w:rsidRPr="004533C3">
        <w:rPr>
          <w:rFonts w:ascii="Palatino Linotype" w:hAnsi="Palatino Linotype" w:cs="Arial"/>
          <w:b/>
        </w:rPr>
        <w:t>QUINTO</w:t>
      </w:r>
      <w:r w:rsidRPr="004533C3">
        <w:rPr>
          <w:rFonts w:ascii="Palatino Linotype" w:hAnsi="Palatino Linotype" w:cs="Arial"/>
        </w:rPr>
        <w:t xml:space="preserve"> de la presente resolución.</w:t>
      </w:r>
    </w:p>
    <w:p w:rsidR="00FD0DBE" w:rsidRPr="004533C3" w:rsidRDefault="00FD0DBE" w:rsidP="00E74FD5">
      <w:pPr>
        <w:spacing w:before="240" w:after="240" w:line="360" w:lineRule="auto"/>
        <w:jc w:val="both"/>
        <w:rPr>
          <w:rFonts w:ascii="Palatino Linotype" w:hAnsi="Palatino Linotype" w:cs="Arial"/>
        </w:rPr>
      </w:pPr>
      <w:r w:rsidRPr="004533C3">
        <w:rPr>
          <w:rFonts w:ascii="Palatino Linotype" w:hAnsi="Palatino Linotype" w:cs="Arial"/>
          <w:b/>
          <w:sz w:val="28"/>
          <w:szCs w:val="28"/>
        </w:rPr>
        <w:t>SEGUNDO</w:t>
      </w:r>
      <w:r w:rsidRPr="004533C3">
        <w:rPr>
          <w:rFonts w:ascii="Palatino Linotype" w:hAnsi="Palatino Linotype" w:cs="Arial"/>
          <w:sz w:val="28"/>
          <w:szCs w:val="28"/>
        </w:rPr>
        <w:t>.</w:t>
      </w:r>
      <w:r w:rsidRPr="004533C3">
        <w:rPr>
          <w:rFonts w:ascii="Palatino Linotype" w:hAnsi="Palatino Linotype" w:cs="Arial"/>
        </w:rPr>
        <w:t xml:space="preserve"> Se </w:t>
      </w:r>
      <w:r w:rsidRPr="004533C3">
        <w:rPr>
          <w:rFonts w:ascii="Palatino Linotype" w:hAnsi="Palatino Linotype" w:cs="Arial"/>
          <w:b/>
        </w:rPr>
        <w:t>MODIFICA</w:t>
      </w:r>
      <w:r w:rsidRPr="004533C3">
        <w:rPr>
          <w:rFonts w:ascii="Palatino Linotype" w:hAnsi="Palatino Linotype" w:cs="Arial"/>
        </w:rPr>
        <w:t xml:space="preserve"> la respuesta otorgada por </w:t>
      </w:r>
      <w:r w:rsidRPr="004533C3">
        <w:rPr>
          <w:rFonts w:ascii="Palatino Linotype" w:hAnsi="Palatino Linotype" w:cs="Arial"/>
          <w:b/>
        </w:rPr>
        <w:t xml:space="preserve">EL SUJETO OBLIGADO </w:t>
      </w:r>
      <w:r w:rsidRPr="004533C3">
        <w:rPr>
          <w:rFonts w:ascii="Palatino Linotype" w:hAnsi="Palatino Linotype" w:cs="Arial"/>
        </w:rPr>
        <w:t>a la</w:t>
      </w:r>
      <w:r w:rsidRPr="004533C3">
        <w:rPr>
          <w:rFonts w:ascii="Palatino Linotype" w:hAnsi="Palatino Linotype" w:cs="Arial"/>
          <w:b/>
        </w:rPr>
        <w:t xml:space="preserve"> </w:t>
      </w:r>
      <w:r w:rsidRPr="004533C3">
        <w:rPr>
          <w:rFonts w:ascii="Palatino Linotype" w:hAnsi="Palatino Linotype" w:cs="Arial"/>
        </w:rPr>
        <w:t xml:space="preserve">solicitud de información </w:t>
      </w:r>
      <w:r w:rsidRPr="004533C3">
        <w:rPr>
          <w:rFonts w:ascii="Palatino Linotype" w:hAnsi="Palatino Linotype" w:cs="Arial"/>
          <w:b/>
          <w:lang w:eastAsia="es-MX"/>
        </w:rPr>
        <w:t>00247/HUIXQUIL/IP/2018</w:t>
      </w:r>
      <w:r w:rsidRPr="004533C3">
        <w:rPr>
          <w:rFonts w:ascii="Palatino Linotype" w:hAnsi="Palatino Linotype" w:cs="Arial"/>
          <w:b/>
        </w:rPr>
        <w:t xml:space="preserve"> </w:t>
      </w:r>
      <w:r w:rsidRPr="004533C3">
        <w:rPr>
          <w:rFonts w:ascii="Palatino Linotype" w:hAnsi="Palatino Linotype" w:cs="Arial"/>
        </w:rPr>
        <w:t>y se</w:t>
      </w:r>
      <w:r w:rsidRPr="004533C3">
        <w:rPr>
          <w:rFonts w:ascii="Palatino Linotype" w:hAnsi="Palatino Linotype" w:cs="Arial"/>
          <w:b/>
        </w:rPr>
        <w:t xml:space="preserve"> </w:t>
      </w:r>
      <w:r w:rsidRPr="004533C3">
        <w:rPr>
          <w:rFonts w:ascii="Palatino Linotype" w:hAnsi="Palatino Linotype" w:cs="Arial"/>
        </w:rPr>
        <w:t>le</w:t>
      </w:r>
      <w:r w:rsidRPr="004533C3">
        <w:rPr>
          <w:rFonts w:ascii="Palatino Linotype" w:hAnsi="Palatino Linotype" w:cs="Arial"/>
          <w:b/>
        </w:rPr>
        <w:t xml:space="preserve"> ordena </w:t>
      </w:r>
      <w:r w:rsidRPr="004533C3">
        <w:rPr>
          <w:rFonts w:ascii="Palatino Linotype" w:hAnsi="Palatino Linotype" w:cs="Arial"/>
        </w:rPr>
        <w:t xml:space="preserve">en términos del Considerando </w:t>
      </w:r>
      <w:r w:rsidRPr="004533C3">
        <w:rPr>
          <w:rFonts w:ascii="Palatino Linotype" w:hAnsi="Palatino Linotype" w:cs="Arial"/>
          <w:b/>
        </w:rPr>
        <w:t>QUINTO</w:t>
      </w:r>
      <w:r w:rsidRPr="004533C3">
        <w:rPr>
          <w:rFonts w:ascii="Palatino Linotype" w:hAnsi="Palatino Linotype" w:cs="Arial"/>
        </w:rPr>
        <w:t xml:space="preserve"> de la presente resolución</w:t>
      </w:r>
      <w:r w:rsidRPr="004533C3">
        <w:rPr>
          <w:rFonts w:ascii="Palatino Linotype" w:hAnsi="Palatino Linotype" w:cs="Arial"/>
          <w:b/>
        </w:rPr>
        <w:t xml:space="preserve">, </w:t>
      </w:r>
      <w:r w:rsidRPr="004533C3">
        <w:rPr>
          <w:rFonts w:ascii="Palatino Linotype" w:hAnsi="Palatino Linotype" w:cs="Arial"/>
        </w:rPr>
        <w:t xml:space="preserve">entregue al </w:t>
      </w:r>
      <w:r w:rsidR="004533C3" w:rsidRPr="004533C3">
        <w:rPr>
          <w:rFonts w:ascii="Palatino Linotype" w:hAnsi="Palatino Linotype" w:cs="Arial"/>
          <w:b/>
        </w:rPr>
        <w:t xml:space="preserve">RECURRENTE, </w:t>
      </w:r>
      <w:r w:rsidRPr="004533C3">
        <w:rPr>
          <w:rFonts w:ascii="Palatino Linotype" w:hAnsi="Palatino Linotype" w:cs="Arial"/>
        </w:rPr>
        <w:t>vía</w:t>
      </w:r>
      <w:r w:rsidRPr="004533C3">
        <w:rPr>
          <w:rFonts w:ascii="Palatino Linotype" w:hAnsi="Palatino Linotype" w:cs="Arial"/>
          <w:b/>
        </w:rPr>
        <w:t xml:space="preserve"> SAIMEX</w:t>
      </w:r>
      <w:r w:rsidRPr="004533C3">
        <w:rPr>
          <w:rFonts w:ascii="Palatino Linotype" w:hAnsi="Palatino Linotype" w:cs="Arial"/>
        </w:rPr>
        <w:t xml:space="preserve"> lo siguiente:</w:t>
      </w:r>
    </w:p>
    <w:p w:rsidR="00FD0DBE" w:rsidRPr="004533C3" w:rsidRDefault="00FD0DBE" w:rsidP="003C38DD">
      <w:pPr>
        <w:spacing w:before="120" w:after="120"/>
        <w:ind w:left="851" w:right="902" w:hanging="142"/>
        <w:jc w:val="both"/>
        <w:rPr>
          <w:rFonts w:ascii="Palatino Linotype" w:eastAsia="Calibri" w:hAnsi="Palatino Linotype" w:cs="Arial"/>
          <w:i/>
          <w:sz w:val="22"/>
          <w:szCs w:val="22"/>
        </w:rPr>
      </w:pPr>
      <w:r w:rsidRPr="004533C3">
        <w:rPr>
          <w:rFonts w:ascii="Palatino Linotype" w:eastAsia="Calibri" w:hAnsi="Palatino Linotype" w:cs="Arial"/>
          <w:i/>
          <w:sz w:val="22"/>
          <w:szCs w:val="22"/>
        </w:rPr>
        <w:t xml:space="preserve">“a) El Acuerdo que emita el Comité de Transparencia en el que confirme la declaración de incompetencia del </w:t>
      </w:r>
      <w:r w:rsidRPr="004533C3">
        <w:rPr>
          <w:rFonts w:ascii="Palatino Linotype" w:eastAsia="Calibri" w:hAnsi="Palatino Linotype" w:cs="Arial"/>
          <w:b/>
          <w:i/>
          <w:sz w:val="22"/>
          <w:szCs w:val="22"/>
        </w:rPr>
        <w:t>SUJETO OBLIGADO</w:t>
      </w:r>
      <w:r w:rsidRPr="004533C3">
        <w:rPr>
          <w:rFonts w:ascii="Palatino Linotype" w:eastAsia="Calibri" w:hAnsi="Palatino Linotype" w:cs="Arial"/>
          <w:i/>
          <w:sz w:val="22"/>
          <w:szCs w:val="22"/>
        </w:rPr>
        <w:t xml:space="preserve"> respecto del Dictamen de Impacto Ambiental.</w:t>
      </w:r>
    </w:p>
    <w:p w:rsidR="001A2544" w:rsidRPr="004533C3" w:rsidRDefault="00FD0DBE" w:rsidP="00914CFF">
      <w:pPr>
        <w:spacing w:before="120" w:after="120"/>
        <w:ind w:left="851" w:right="902"/>
        <w:jc w:val="both"/>
        <w:rPr>
          <w:rFonts w:ascii="Palatino Linotype" w:eastAsia="Calibri" w:hAnsi="Palatino Linotype" w:cs="Arial"/>
          <w:i/>
          <w:sz w:val="22"/>
          <w:szCs w:val="22"/>
        </w:rPr>
      </w:pPr>
      <w:r w:rsidRPr="004533C3">
        <w:rPr>
          <w:rFonts w:ascii="Palatino Linotype" w:eastAsia="Calibri" w:hAnsi="Palatino Linotype" w:cs="Arial"/>
          <w:i/>
          <w:sz w:val="22"/>
          <w:szCs w:val="22"/>
        </w:rPr>
        <w:t xml:space="preserve">b) </w:t>
      </w:r>
      <w:r w:rsidR="00406F80" w:rsidRPr="004533C3">
        <w:rPr>
          <w:rFonts w:ascii="Palatino Linotype" w:eastAsia="Calibri" w:hAnsi="Palatino Linotype" w:cs="Arial"/>
          <w:i/>
          <w:sz w:val="22"/>
          <w:szCs w:val="22"/>
        </w:rPr>
        <w:t>P</w:t>
      </w:r>
      <w:r w:rsidRPr="004533C3">
        <w:rPr>
          <w:rFonts w:ascii="Palatino Linotype" w:eastAsia="Calibri" w:hAnsi="Palatino Linotype" w:cs="Arial"/>
          <w:i/>
          <w:sz w:val="22"/>
          <w:szCs w:val="22"/>
        </w:rPr>
        <w:t>revia búsqueda exhaustiva y razonable</w:t>
      </w:r>
      <w:r w:rsidR="001A2544" w:rsidRPr="004533C3">
        <w:rPr>
          <w:rFonts w:ascii="Palatino Linotype" w:eastAsia="Calibri" w:hAnsi="Palatino Linotype" w:cs="Arial"/>
          <w:i/>
          <w:sz w:val="22"/>
          <w:szCs w:val="22"/>
        </w:rPr>
        <w:t xml:space="preserve"> del 17 de mayo de 2017 al 17 de mayo de 2018, </w:t>
      </w:r>
      <w:r w:rsidRPr="004533C3">
        <w:rPr>
          <w:rFonts w:ascii="Palatino Linotype" w:eastAsia="Calibri" w:hAnsi="Palatino Linotype" w:cs="Arial"/>
          <w:i/>
          <w:sz w:val="22"/>
          <w:szCs w:val="22"/>
        </w:rPr>
        <w:t>el Dictamen</w:t>
      </w:r>
      <w:r w:rsidR="003C38DD" w:rsidRPr="004533C3">
        <w:rPr>
          <w:rFonts w:ascii="Palatino Linotype" w:eastAsia="Calibri" w:hAnsi="Palatino Linotype" w:cs="Arial"/>
          <w:i/>
          <w:sz w:val="22"/>
          <w:szCs w:val="22"/>
        </w:rPr>
        <w:t xml:space="preserve"> en materia de Protección Civil</w:t>
      </w:r>
      <w:r w:rsidRPr="004533C3">
        <w:rPr>
          <w:rFonts w:ascii="Palatino Linotype" w:eastAsia="Calibri" w:hAnsi="Palatino Linotype" w:cs="Arial"/>
          <w:i/>
          <w:sz w:val="22"/>
          <w:szCs w:val="22"/>
        </w:rPr>
        <w:t xml:space="preserve"> del inmueble referido en la solicitud</w:t>
      </w:r>
      <w:r w:rsidR="00406F80" w:rsidRPr="004533C3">
        <w:rPr>
          <w:rFonts w:ascii="Palatino Linotype" w:eastAsia="Calibri" w:hAnsi="Palatino Linotype" w:cs="Arial"/>
          <w:i/>
          <w:sz w:val="22"/>
          <w:szCs w:val="22"/>
        </w:rPr>
        <w:t>, de ser procedente en versión pública</w:t>
      </w:r>
      <w:r w:rsidR="001A2544" w:rsidRPr="004533C3">
        <w:rPr>
          <w:rFonts w:ascii="Palatino Linotype" w:eastAsia="Calibri" w:hAnsi="Palatino Linotype" w:cs="Arial"/>
          <w:i/>
          <w:sz w:val="22"/>
          <w:szCs w:val="22"/>
        </w:rPr>
        <w:t>.</w:t>
      </w:r>
    </w:p>
    <w:p w:rsidR="00406F80" w:rsidRPr="004533C3" w:rsidRDefault="00EB4947" w:rsidP="00914CFF">
      <w:pPr>
        <w:spacing w:before="120" w:after="120"/>
        <w:ind w:left="851" w:right="902"/>
        <w:jc w:val="both"/>
        <w:rPr>
          <w:rFonts w:ascii="Palatino Linotype" w:hAnsi="Palatino Linotype" w:cs="Arial"/>
          <w:i/>
          <w:sz w:val="22"/>
          <w:szCs w:val="22"/>
          <w:lang w:eastAsia="es-MX"/>
        </w:rPr>
      </w:pPr>
      <w:r w:rsidRPr="004533C3">
        <w:rPr>
          <w:rFonts w:ascii="Palatino Linotype" w:hAnsi="Palatino Linotype" w:cs="Arial"/>
          <w:i/>
          <w:sz w:val="22"/>
          <w:szCs w:val="22"/>
          <w:lang w:eastAsia="es-MX"/>
        </w:rPr>
        <w:t>Debiendo notificar al</w:t>
      </w:r>
      <w:r w:rsidRPr="004533C3">
        <w:rPr>
          <w:rFonts w:ascii="Palatino Linotype" w:hAnsi="Palatino Linotype" w:cs="Arial"/>
          <w:b/>
          <w:i/>
          <w:sz w:val="22"/>
          <w:szCs w:val="22"/>
          <w:lang w:eastAsia="es-MX"/>
        </w:rPr>
        <w:t xml:space="preserve"> RECURRENTE</w:t>
      </w:r>
      <w:r w:rsidRPr="004533C3">
        <w:rPr>
          <w:rFonts w:ascii="Palatino Linotype" w:hAnsi="Palatino Linotype" w:cs="Arial"/>
          <w:i/>
          <w:sz w:val="22"/>
          <w:szCs w:val="22"/>
          <w:lang w:eastAsia="es-MX"/>
        </w:rPr>
        <w:t xml:space="preserve"> el Acuerdo de Clasificación de la información que apruebe el Comité de Transparencia con motivo de la versión pública.</w:t>
      </w:r>
    </w:p>
    <w:p w:rsidR="00FD0DBE" w:rsidRPr="004533C3" w:rsidRDefault="00406F80" w:rsidP="00406F80">
      <w:pPr>
        <w:spacing w:before="120" w:after="120"/>
        <w:ind w:left="851" w:right="902"/>
        <w:jc w:val="both"/>
        <w:rPr>
          <w:rFonts w:ascii="Palatino Linotype" w:eastAsia="Calibri" w:hAnsi="Palatino Linotype" w:cs="Arial"/>
          <w:i/>
          <w:sz w:val="22"/>
          <w:szCs w:val="22"/>
        </w:rPr>
      </w:pPr>
      <w:r w:rsidRPr="004533C3">
        <w:rPr>
          <w:rFonts w:ascii="Palatino Linotype" w:hAnsi="Palatino Linotype"/>
          <w:bCs/>
          <w:i/>
          <w:sz w:val="22"/>
          <w:szCs w:val="22"/>
        </w:rPr>
        <w:t>Para el caso de no contar con la información del inciso b) bastará con hacerlo del conocimiento del</w:t>
      </w:r>
      <w:r w:rsidRPr="004533C3">
        <w:rPr>
          <w:rFonts w:ascii="Palatino Linotype" w:hAnsi="Palatino Linotype"/>
          <w:b/>
          <w:i/>
          <w:sz w:val="22"/>
          <w:szCs w:val="22"/>
        </w:rPr>
        <w:t xml:space="preserve"> RECURRENTE</w:t>
      </w:r>
      <w:r w:rsidRPr="004533C3">
        <w:rPr>
          <w:rFonts w:ascii="Palatino Linotype" w:hAnsi="Palatino Linotype"/>
          <w:i/>
          <w:sz w:val="22"/>
          <w:szCs w:val="22"/>
        </w:rPr>
        <w:t>.</w:t>
      </w:r>
      <w:r w:rsidR="00FD0DBE" w:rsidRPr="004533C3">
        <w:rPr>
          <w:rFonts w:ascii="Palatino Linotype" w:eastAsia="Calibri" w:hAnsi="Palatino Linotype" w:cs="Arial"/>
          <w:i/>
          <w:sz w:val="22"/>
          <w:szCs w:val="22"/>
        </w:rPr>
        <w:t>”</w:t>
      </w:r>
    </w:p>
    <w:p w:rsidR="00FD0DBE" w:rsidRPr="004533C3" w:rsidRDefault="00FD0DBE" w:rsidP="00E74FD5">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4533C3">
        <w:rPr>
          <w:rFonts w:ascii="Palatino Linotype" w:hAnsi="Palatino Linotype" w:cs="Arial"/>
          <w:b/>
          <w:sz w:val="28"/>
          <w:szCs w:val="28"/>
        </w:rPr>
        <w:t>TERCERO.</w:t>
      </w:r>
      <w:r w:rsidRPr="004533C3">
        <w:rPr>
          <w:rFonts w:ascii="Palatino Linotype" w:hAnsi="Palatino Linotype"/>
          <w:b/>
          <w:color w:val="222222"/>
          <w:shd w:val="clear" w:color="auto" w:fill="FFFFFF"/>
        </w:rPr>
        <w:t xml:space="preserve"> Notifíquese </w:t>
      </w:r>
      <w:r w:rsidRPr="004533C3">
        <w:rPr>
          <w:rFonts w:ascii="Palatino Linotype" w:hAnsi="Palatino Linotype"/>
          <w:color w:val="222222"/>
          <w:shd w:val="clear" w:color="auto" w:fill="FFFFFF"/>
        </w:rPr>
        <w:t>al Titular de la Unidad de Transparencia del</w:t>
      </w:r>
      <w:r w:rsidRPr="004533C3">
        <w:rPr>
          <w:rStyle w:val="apple-converted-space"/>
          <w:rFonts w:ascii="Palatino Linotype" w:hAnsi="Palatino Linotype"/>
          <w:color w:val="222222"/>
          <w:shd w:val="clear" w:color="auto" w:fill="FFFFFF"/>
        </w:rPr>
        <w:t> </w:t>
      </w:r>
      <w:r w:rsidRPr="004533C3">
        <w:rPr>
          <w:rFonts w:ascii="Palatino Linotype" w:hAnsi="Palatino Linotype"/>
          <w:b/>
          <w:color w:val="222222"/>
          <w:shd w:val="clear" w:color="auto" w:fill="FFFFFF"/>
        </w:rPr>
        <w:t>SUJETO OBLIGADO</w:t>
      </w:r>
      <w:r w:rsidRPr="004533C3">
        <w:rPr>
          <w:rFonts w:ascii="Palatino Linotype" w:hAnsi="Palatino Linotype"/>
          <w:color w:val="222222"/>
          <w:shd w:val="clear" w:color="auto" w:fill="FFFFFF"/>
        </w:rPr>
        <w:t xml:space="preserve">, para que conforme a los </w:t>
      </w:r>
      <w:r w:rsidRPr="004533C3">
        <w:rPr>
          <w:rFonts w:ascii="Palatino Linotype" w:hAnsi="Palatino Linotype" w:cs="Arial"/>
        </w:rPr>
        <w:t>artículos</w:t>
      </w:r>
      <w:r w:rsidRPr="004533C3">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4533C3">
        <w:rPr>
          <w:rFonts w:ascii="Palatino Linotype" w:hAnsi="Palatino Linotype"/>
          <w:color w:val="222222"/>
          <w:lang w:eastAsia="es-ES_tradnl"/>
        </w:rPr>
        <w:t>de</w:t>
      </w:r>
      <w:r w:rsidRPr="004533C3">
        <w:rPr>
          <w:rFonts w:ascii="Palatino Linotype" w:hAnsi="Palatino Linotype"/>
          <w:color w:val="222222"/>
          <w:shd w:val="clear" w:color="auto" w:fill="FFFFFF"/>
        </w:rPr>
        <w:t xml:space="preserve"> tres días hábiles siguientes sobre el cumplimiento dado a la presente resolución.</w:t>
      </w:r>
    </w:p>
    <w:p w:rsidR="00FD0DBE" w:rsidRPr="004533C3" w:rsidRDefault="00FD0DBE" w:rsidP="00E74FD5">
      <w:pPr>
        <w:spacing w:before="240" w:after="240" w:line="360" w:lineRule="auto"/>
        <w:jc w:val="both"/>
        <w:rPr>
          <w:rFonts w:ascii="Palatino Linotype" w:hAnsi="Palatino Linotype"/>
          <w:color w:val="222222"/>
          <w:lang w:eastAsia="es-ES_tradnl"/>
        </w:rPr>
      </w:pPr>
      <w:r w:rsidRPr="004533C3">
        <w:rPr>
          <w:rFonts w:ascii="Palatino Linotype" w:hAnsi="Palatino Linotype" w:cs="Arial"/>
          <w:b/>
          <w:sz w:val="28"/>
          <w:szCs w:val="28"/>
        </w:rPr>
        <w:t>CUARTO.</w:t>
      </w:r>
      <w:r w:rsidRPr="004533C3">
        <w:rPr>
          <w:rFonts w:ascii="Palatino Linotype" w:hAnsi="Palatino Linotype"/>
          <w:b/>
          <w:color w:val="222222"/>
          <w:lang w:eastAsia="es-ES_tradnl"/>
        </w:rPr>
        <w:t xml:space="preserve"> Notifíquese</w:t>
      </w:r>
      <w:r w:rsidRPr="004533C3">
        <w:rPr>
          <w:rFonts w:ascii="Palatino Linotype" w:hAnsi="Palatino Linotype"/>
          <w:color w:val="222222"/>
          <w:lang w:eastAsia="es-ES_tradnl"/>
        </w:rPr>
        <w:t xml:space="preserve"> al</w:t>
      </w:r>
      <w:r w:rsidRPr="004533C3">
        <w:rPr>
          <w:rFonts w:ascii="Palatino Linotype" w:hAnsi="Palatino Linotype"/>
          <w:b/>
          <w:color w:val="222222"/>
          <w:lang w:eastAsia="es-ES_tradnl"/>
        </w:rPr>
        <w:t xml:space="preserve"> RECURRENTE</w:t>
      </w:r>
      <w:r w:rsidRPr="004533C3">
        <w:rPr>
          <w:rFonts w:ascii="Palatino Linotype" w:hAnsi="Palatino Linotype"/>
          <w:color w:val="222222"/>
          <w:lang w:eastAsia="es-ES_tradnl"/>
        </w:rPr>
        <w:t xml:space="preserve"> la presente resolución.</w:t>
      </w:r>
    </w:p>
    <w:p w:rsidR="00FD0DBE" w:rsidRPr="004533C3" w:rsidRDefault="00FD0DBE" w:rsidP="00E74FD5">
      <w:pPr>
        <w:spacing w:before="240" w:after="240" w:line="360" w:lineRule="auto"/>
        <w:jc w:val="both"/>
        <w:rPr>
          <w:rFonts w:ascii="Palatino Linotype" w:hAnsi="Palatino Linotype"/>
          <w:color w:val="222222"/>
          <w:lang w:eastAsia="es-ES_tradnl"/>
        </w:rPr>
      </w:pPr>
      <w:r w:rsidRPr="004533C3">
        <w:rPr>
          <w:rFonts w:ascii="Palatino Linotype" w:hAnsi="Palatino Linotype" w:cs="Arial"/>
          <w:b/>
          <w:bCs/>
          <w:color w:val="000000"/>
          <w:sz w:val="28"/>
          <w:szCs w:val="28"/>
          <w:lang w:eastAsia="es-MX"/>
        </w:rPr>
        <w:lastRenderedPageBreak/>
        <w:t>QUINTO.</w:t>
      </w:r>
      <w:r w:rsidRPr="004533C3">
        <w:rPr>
          <w:rFonts w:ascii="Palatino Linotype" w:hAnsi="Palatino Linotype"/>
          <w:color w:val="222222"/>
          <w:lang w:eastAsia="es-ES_tradnl"/>
        </w:rPr>
        <w:t xml:space="preserve"> </w:t>
      </w:r>
      <w:r w:rsidRPr="004533C3">
        <w:rPr>
          <w:rFonts w:ascii="Palatino Linotype" w:hAnsi="Palatino Linotype"/>
          <w:b/>
          <w:color w:val="222222"/>
          <w:lang w:eastAsia="es-ES_tradnl"/>
        </w:rPr>
        <w:t xml:space="preserve">Hágase del conocimiento </w:t>
      </w:r>
      <w:r w:rsidRPr="004533C3">
        <w:rPr>
          <w:rFonts w:ascii="Palatino Linotype" w:hAnsi="Palatino Linotype"/>
          <w:color w:val="222222"/>
          <w:lang w:eastAsia="es-ES_tradnl"/>
        </w:rPr>
        <w:t xml:space="preserve">del </w:t>
      </w:r>
      <w:r w:rsidRPr="004533C3">
        <w:rPr>
          <w:rFonts w:ascii="Palatino Linotype" w:eastAsia="Calibri" w:hAnsi="Palatino Linotype" w:cs="Arial"/>
          <w:b/>
          <w:color w:val="222222"/>
          <w:lang w:eastAsia="es-MX"/>
        </w:rPr>
        <w:t xml:space="preserve">RECURRENTE </w:t>
      </w:r>
      <w:r w:rsidRPr="004533C3">
        <w:rPr>
          <w:rFonts w:ascii="Palatino Linotype" w:hAnsi="Palatino Linotype"/>
          <w:color w:val="222222"/>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FD0DBE" w:rsidRPr="00F7666B" w:rsidRDefault="00FD0DBE" w:rsidP="00E74FD5">
      <w:pPr>
        <w:spacing w:before="240" w:after="240" w:line="360" w:lineRule="auto"/>
        <w:ind w:right="49"/>
        <w:jc w:val="both"/>
        <w:rPr>
          <w:rFonts w:ascii="Palatino Linotype" w:hAnsi="Palatino Linotype" w:cs="Arial"/>
          <w:lang w:eastAsia="es-MX"/>
        </w:rPr>
      </w:pPr>
      <w:r w:rsidRPr="004533C3">
        <w:rPr>
          <w:rFonts w:ascii="Palatino Linotype" w:hAnsi="Palatino Linotype" w:cs="Arial"/>
          <w:lang w:eastAsia="es-MX"/>
        </w:rPr>
        <w:t xml:space="preserve"> Se dejan a salvo los derechos del</w:t>
      </w:r>
      <w:r w:rsidRPr="004533C3">
        <w:rPr>
          <w:rFonts w:ascii="Palatino Linotype" w:hAnsi="Palatino Linotype" w:cs="Arial"/>
          <w:color w:val="000000"/>
          <w:lang w:eastAsia="es-MX"/>
        </w:rPr>
        <w:t xml:space="preserve"> </w:t>
      </w:r>
      <w:r w:rsidRPr="004533C3">
        <w:rPr>
          <w:rFonts w:ascii="Palatino Linotype" w:hAnsi="Palatino Linotype" w:cs="Arial"/>
          <w:b/>
          <w:color w:val="000000"/>
          <w:lang w:eastAsia="es-MX"/>
        </w:rPr>
        <w:t>RECURRENTE</w:t>
      </w:r>
      <w:r w:rsidRPr="004533C3">
        <w:rPr>
          <w:rFonts w:ascii="Palatino Linotype" w:hAnsi="Palatino Linotype" w:cs="Arial"/>
          <w:lang w:eastAsia="es-MX"/>
        </w:rPr>
        <w:t xml:space="preserve"> a fin de que formule las solicitudes que a su derecho convengan, ante el Sujeto Obligado que considere conducente.</w:t>
      </w:r>
    </w:p>
    <w:p w:rsidR="001A1DC4" w:rsidRDefault="001A1DC4" w:rsidP="00E74FD5">
      <w:pPr>
        <w:spacing w:before="240" w:after="240" w:line="360" w:lineRule="auto"/>
        <w:ind w:right="49"/>
        <w:jc w:val="both"/>
        <w:rPr>
          <w:rFonts w:ascii="Palatino Linotype" w:hAnsi="Palatino Linotype" w:cs="Arial"/>
        </w:rPr>
      </w:pPr>
      <w:r w:rsidRPr="00F7666B">
        <w:rPr>
          <w:rFonts w:ascii="Palatino Linotype" w:hAnsi="Palatino Linotype" w:cs="Arial"/>
        </w:rPr>
        <w:t xml:space="preserve">ASÍ LO RESUELVE, </w:t>
      </w:r>
      <w:r w:rsidRPr="00891179">
        <w:rPr>
          <w:rFonts w:ascii="Palatino Linotype" w:hAnsi="Palatino Linotype" w:cs="Arial"/>
        </w:rPr>
        <w:t>POR UNANIMIDAD DE VOTOS, EL PLENO DEL</w:t>
      </w:r>
      <w:r w:rsidRPr="00891179">
        <w:rPr>
          <w:rFonts w:ascii="Palatino Linotype" w:eastAsia="Arial Unicode MS" w:hAnsi="Palatino Linotype" w:cs="Arial"/>
        </w:rPr>
        <w:t xml:space="preserve"> INSTITUTO DE TRANSPARENCIA, ACCESO A LA INFORMACIÓN PÚBLICA Y PROTECCIÓN DE DATOS PERSONALES DEL ESTADO DE MÉXICO Y MUNICIPIOS</w:t>
      </w:r>
      <w:r w:rsidRPr="00891179">
        <w:rPr>
          <w:rFonts w:ascii="Palatino Linotype" w:hAnsi="Palatino Linotype" w:cs="Arial"/>
        </w:rPr>
        <w:t>, CONFORMADO POR LOS COMISIONADOS ZULEMA MARTÍNEZ SÁNCHEZ; EVA ABAID YAPUR; JOSÉ GUADALUPE LUNA HERNÁNDEZ</w:t>
      </w:r>
      <w:r w:rsidR="00891179">
        <w:rPr>
          <w:rFonts w:ascii="Palatino Linotype" w:hAnsi="Palatino Linotype" w:cs="Arial"/>
        </w:rPr>
        <w:t xml:space="preserve"> EMITIENDO VOTO PARTICULAR</w:t>
      </w:r>
      <w:r w:rsidRPr="00891179">
        <w:rPr>
          <w:rFonts w:ascii="Palatino Linotype" w:hAnsi="Palatino Linotype" w:cs="Arial"/>
        </w:rPr>
        <w:t xml:space="preserve"> Y JAVIER MARTÍNEZ CRUZ; EN LA </w:t>
      </w:r>
      <w:r w:rsidR="00406F80" w:rsidRPr="00891179">
        <w:rPr>
          <w:rFonts w:ascii="Palatino Linotype" w:hAnsi="Palatino Linotype" w:cs="Arial"/>
        </w:rPr>
        <w:t>TRI</w:t>
      </w:r>
      <w:r w:rsidR="00A8025B" w:rsidRPr="00891179">
        <w:rPr>
          <w:rFonts w:ascii="Palatino Linotype" w:hAnsi="Palatino Linotype" w:cs="Arial"/>
        </w:rPr>
        <w:t xml:space="preserve">GÉSIMA </w:t>
      </w:r>
      <w:r w:rsidRPr="00891179">
        <w:rPr>
          <w:rFonts w:ascii="Palatino Linotype" w:hAnsi="Palatino Linotype" w:cs="Arial"/>
        </w:rPr>
        <w:t xml:space="preserve">SESIÓN ORDINARIA CELEBRADA EL </w:t>
      </w:r>
      <w:r w:rsidR="00406F80" w:rsidRPr="00891179">
        <w:rPr>
          <w:rFonts w:ascii="Palatino Linotype" w:hAnsi="Palatino Linotype" w:cs="Arial"/>
        </w:rPr>
        <w:t>VEINTIDÓS</w:t>
      </w:r>
      <w:r w:rsidR="00880438" w:rsidRPr="00891179">
        <w:rPr>
          <w:rFonts w:ascii="Palatino Linotype" w:hAnsi="Palatino Linotype" w:cs="Arial"/>
        </w:rPr>
        <w:t xml:space="preserve"> DE AGOSTO</w:t>
      </w:r>
      <w:r w:rsidRPr="00891179">
        <w:rPr>
          <w:rFonts w:ascii="Palatino Linotype" w:hAnsi="Palatino Linotype"/>
          <w:lang w:val="es-ES_tradnl"/>
        </w:rPr>
        <w:t xml:space="preserve"> </w:t>
      </w:r>
      <w:r w:rsidRPr="00891179">
        <w:rPr>
          <w:rFonts w:ascii="Palatino Linotype" w:hAnsi="Palatino Linotype" w:cs="Arial"/>
        </w:rPr>
        <w:t xml:space="preserve">DE DOS MIL DIECIOCHO, ANTE EL SECRETARIO TÉCNICO DEL PLENO, </w:t>
      </w:r>
      <w:r w:rsidRPr="00891179">
        <w:rPr>
          <w:rFonts w:ascii="Palatino Linotype" w:hAnsi="Palatino Linotype"/>
          <w:lang w:val="es-ES_tradnl"/>
        </w:rPr>
        <w:t>ALEXIS TAPIA RAMÍREZ</w:t>
      </w:r>
      <w:r w:rsidRPr="00891179">
        <w:rPr>
          <w:rFonts w:ascii="Palatino Linotype" w:hAnsi="Palatino Linotype" w:cs="Arial"/>
        </w:rPr>
        <w:t>.</w:t>
      </w:r>
    </w:p>
    <w:p w:rsidR="00A41659" w:rsidRDefault="00A41659" w:rsidP="00E74FD5">
      <w:pPr>
        <w:spacing w:before="240" w:after="240" w:line="360" w:lineRule="auto"/>
        <w:ind w:right="49"/>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1A1DC4" w:rsidRPr="00F7666B" w:rsidTr="00531E1F">
        <w:trPr>
          <w:jc w:val="center"/>
        </w:trPr>
        <w:tc>
          <w:tcPr>
            <w:tcW w:w="10365" w:type="dxa"/>
            <w:gridSpan w:val="2"/>
            <w:shd w:val="clear" w:color="auto" w:fill="auto"/>
          </w:tcPr>
          <w:p w:rsidR="006D6D77" w:rsidRPr="00F7666B" w:rsidRDefault="006D6D77" w:rsidP="00914CFF">
            <w:pPr>
              <w:jc w:val="center"/>
              <w:rPr>
                <w:rFonts w:ascii="Palatino Linotype" w:hAnsi="Palatino Linotype"/>
                <w:b/>
                <w:lang w:val="es-ES_tradnl"/>
              </w:rPr>
            </w:pPr>
          </w:p>
        </w:tc>
      </w:tr>
      <w:tr w:rsidR="001A1DC4" w:rsidRPr="00F7666B" w:rsidTr="00531E1F">
        <w:trPr>
          <w:jc w:val="center"/>
        </w:trPr>
        <w:tc>
          <w:tcPr>
            <w:tcW w:w="10365" w:type="dxa"/>
            <w:gridSpan w:val="2"/>
            <w:shd w:val="clear" w:color="auto" w:fill="auto"/>
          </w:tcPr>
          <w:p w:rsidR="00891179" w:rsidRDefault="00891179" w:rsidP="00914CFF">
            <w:pPr>
              <w:jc w:val="center"/>
              <w:rPr>
                <w:rFonts w:ascii="Palatino Linotype" w:hAnsi="Palatino Linotype"/>
                <w:b/>
                <w:lang w:val="es-ES_tradnl"/>
              </w:rPr>
            </w:pPr>
          </w:p>
          <w:p w:rsidR="001A1DC4" w:rsidRPr="00F7666B" w:rsidRDefault="001A1DC4" w:rsidP="00914CFF">
            <w:pPr>
              <w:jc w:val="center"/>
              <w:rPr>
                <w:rFonts w:ascii="Palatino Linotype" w:hAnsi="Palatino Linotype"/>
                <w:b/>
                <w:lang w:val="es-ES_tradnl"/>
              </w:rPr>
            </w:pPr>
            <w:r w:rsidRPr="00F7666B">
              <w:rPr>
                <w:rFonts w:ascii="Palatino Linotype" w:hAnsi="Palatino Linotype"/>
                <w:b/>
                <w:lang w:val="es-ES_tradnl"/>
              </w:rPr>
              <w:t xml:space="preserve">Zulema Martínez Sánchez </w:t>
            </w:r>
          </w:p>
          <w:p w:rsidR="001A1DC4" w:rsidRPr="00F7666B" w:rsidRDefault="001A1DC4" w:rsidP="00914CFF">
            <w:pPr>
              <w:jc w:val="center"/>
              <w:rPr>
                <w:rFonts w:ascii="Palatino Linotype" w:hAnsi="Palatino Linotype"/>
                <w:lang w:val="es-ES_tradnl"/>
              </w:rPr>
            </w:pPr>
            <w:r w:rsidRPr="00F7666B">
              <w:rPr>
                <w:rFonts w:ascii="Palatino Linotype" w:hAnsi="Palatino Linotype"/>
                <w:lang w:val="es-ES_tradnl"/>
              </w:rPr>
              <w:t>Comisionada Presidenta</w:t>
            </w:r>
          </w:p>
          <w:p w:rsidR="001A1DC4" w:rsidRPr="00C06A13" w:rsidRDefault="001A1DC4" w:rsidP="00914CFF">
            <w:pPr>
              <w:jc w:val="center"/>
              <w:rPr>
                <w:rFonts w:ascii="Palatino Linotype" w:hAnsi="Palatino Linotype"/>
                <w:b/>
                <w:color w:val="FFFFFF" w:themeColor="background1"/>
                <w:lang w:val="es-ES_tradnl"/>
              </w:rPr>
            </w:pPr>
            <w:r w:rsidRPr="00C06A13">
              <w:rPr>
                <w:rFonts w:ascii="Palatino Linotype" w:hAnsi="Palatino Linotype"/>
                <w:b/>
                <w:color w:val="FFFFFF" w:themeColor="background1"/>
                <w:lang w:val="es-ES_tradnl"/>
              </w:rPr>
              <w:t>(RÚBRICA)</w:t>
            </w:r>
          </w:p>
          <w:p w:rsidR="00914CFF" w:rsidRPr="00F7666B" w:rsidRDefault="00914CFF" w:rsidP="00914CFF">
            <w:pPr>
              <w:jc w:val="center"/>
              <w:rPr>
                <w:rFonts w:ascii="Palatino Linotype" w:hAnsi="Palatino Linotype"/>
                <w:b/>
                <w:lang w:val="es-ES_tradnl"/>
              </w:rPr>
            </w:pPr>
          </w:p>
          <w:p w:rsidR="00914CFF" w:rsidRDefault="00914CFF" w:rsidP="00914CFF">
            <w:pPr>
              <w:jc w:val="center"/>
              <w:rPr>
                <w:rFonts w:ascii="Palatino Linotype" w:hAnsi="Palatino Linotype"/>
                <w:b/>
                <w:lang w:val="es-ES_tradnl"/>
              </w:rPr>
            </w:pPr>
          </w:p>
          <w:p w:rsidR="00891179" w:rsidRPr="00F7666B" w:rsidRDefault="00891179" w:rsidP="00914CFF">
            <w:pPr>
              <w:jc w:val="center"/>
              <w:rPr>
                <w:rFonts w:ascii="Palatino Linotype" w:hAnsi="Palatino Linotype"/>
                <w:b/>
                <w:lang w:val="es-ES_tradnl"/>
              </w:rPr>
            </w:pPr>
          </w:p>
          <w:p w:rsidR="001A1DC4" w:rsidRPr="00F7666B" w:rsidRDefault="001A1DC4" w:rsidP="00914CFF">
            <w:pPr>
              <w:rPr>
                <w:rFonts w:ascii="Palatino Linotype" w:hAnsi="Palatino Linotype"/>
                <w:b/>
                <w:lang w:val="es-ES_tradnl"/>
              </w:rPr>
            </w:pPr>
          </w:p>
        </w:tc>
      </w:tr>
      <w:tr w:rsidR="001A1DC4" w:rsidRPr="00F7666B" w:rsidTr="00531E1F">
        <w:trPr>
          <w:jc w:val="center"/>
        </w:trPr>
        <w:tc>
          <w:tcPr>
            <w:tcW w:w="5182" w:type="dxa"/>
            <w:shd w:val="clear" w:color="auto" w:fill="auto"/>
          </w:tcPr>
          <w:p w:rsidR="001A1DC4" w:rsidRPr="00F7666B" w:rsidRDefault="001A1DC4" w:rsidP="00914CFF">
            <w:pPr>
              <w:jc w:val="center"/>
              <w:rPr>
                <w:rFonts w:ascii="Palatino Linotype" w:hAnsi="Palatino Linotype"/>
                <w:b/>
                <w:lang w:val="es-ES_tradnl"/>
              </w:rPr>
            </w:pPr>
            <w:r w:rsidRPr="00F7666B">
              <w:rPr>
                <w:rFonts w:ascii="Palatino Linotype" w:hAnsi="Palatino Linotype"/>
                <w:b/>
                <w:lang w:val="es-ES_tradnl"/>
              </w:rPr>
              <w:t xml:space="preserve">Eva </w:t>
            </w:r>
            <w:proofErr w:type="spellStart"/>
            <w:r w:rsidRPr="00F7666B">
              <w:rPr>
                <w:rFonts w:ascii="Palatino Linotype" w:hAnsi="Palatino Linotype"/>
                <w:b/>
                <w:lang w:val="es-ES_tradnl"/>
              </w:rPr>
              <w:t>Abaid</w:t>
            </w:r>
            <w:proofErr w:type="spellEnd"/>
            <w:r w:rsidRPr="00F7666B">
              <w:rPr>
                <w:rFonts w:ascii="Palatino Linotype" w:hAnsi="Palatino Linotype"/>
                <w:b/>
                <w:lang w:val="es-ES_tradnl"/>
              </w:rPr>
              <w:t xml:space="preserve"> </w:t>
            </w:r>
            <w:proofErr w:type="spellStart"/>
            <w:r w:rsidRPr="00F7666B">
              <w:rPr>
                <w:rFonts w:ascii="Palatino Linotype" w:hAnsi="Palatino Linotype"/>
                <w:b/>
                <w:lang w:val="es-ES_tradnl"/>
              </w:rPr>
              <w:t>Yapur</w:t>
            </w:r>
            <w:proofErr w:type="spellEnd"/>
          </w:p>
          <w:p w:rsidR="001A1DC4" w:rsidRPr="00F7666B" w:rsidRDefault="001A1DC4" w:rsidP="00914CFF">
            <w:pPr>
              <w:jc w:val="center"/>
              <w:rPr>
                <w:rFonts w:ascii="Palatino Linotype" w:hAnsi="Palatino Linotype"/>
                <w:lang w:val="es-ES_tradnl"/>
              </w:rPr>
            </w:pPr>
            <w:r w:rsidRPr="00F7666B">
              <w:rPr>
                <w:rFonts w:ascii="Palatino Linotype" w:hAnsi="Palatino Linotype"/>
                <w:lang w:val="es-ES_tradnl"/>
              </w:rPr>
              <w:t>Comisionada</w:t>
            </w:r>
          </w:p>
          <w:p w:rsidR="001A1DC4" w:rsidRPr="00F7666B" w:rsidRDefault="001A1DC4" w:rsidP="00914CFF">
            <w:pPr>
              <w:jc w:val="center"/>
              <w:rPr>
                <w:rFonts w:ascii="Palatino Linotype" w:hAnsi="Palatino Linotype"/>
                <w:b/>
                <w:lang w:val="es-ES_tradnl"/>
              </w:rPr>
            </w:pPr>
            <w:r w:rsidRPr="00C06A13">
              <w:rPr>
                <w:rFonts w:ascii="Palatino Linotype" w:hAnsi="Palatino Linotype"/>
                <w:b/>
                <w:color w:val="FFFFFF" w:themeColor="background1"/>
                <w:lang w:val="es-ES_tradnl"/>
              </w:rPr>
              <w:t>(RÚBRICA)</w:t>
            </w:r>
          </w:p>
        </w:tc>
        <w:tc>
          <w:tcPr>
            <w:tcW w:w="5183" w:type="dxa"/>
            <w:shd w:val="clear" w:color="auto" w:fill="auto"/>
          </w:tcPr>
          <w:p w:rsidR="001A1DC4" w:rsidRPr="00F7666B" w:rsidRDefault="001A1DC4" w:rsidP="00914CFF">
            <w:pPr>
              <w:jc w:val="center"/>
              <w:rPr>
                <w:rFonts w:ascii="Palatino Linotype" w:hAnsi="Palatino Linotype"/>
                <w:b/>
                <w:lang w:val="es-ES_tradnl"/>
              </w:rPr>
            </w:pPr>
            <w:r w:rsidRPr="00F7666B">
              <w:rPr>
                <w:rFonts w:ascii="Palatino Linotype" w:hAnsi="Palatino Linotype"/>
                <w:b/>
                <w:lang w:val="es-ES_tradnl"/>
              </w:rPr>
              <w:t>José Guadalupe Luna Hernández</w:t>
            </w:r>
          </w:p>
          <w:p w:rsidR="001A1DC4" w:rsidRPr="00F7666B" w:rsidRDefault="001A1DC4" w:rsidP="00914CFF">
            <w:pPr>
              <w:jc w:val="center"/>
              <w:rPr>
                <w:rFonts w:ascii="Palatino Linotype" w:hAnsi="Palatino Linotype"/>
                <w:lang w:val="es-ES_tradnl"/>
              </w:rPr>
            </w:pPr>
            <w:r w:rsidRPr="00F7666B">
              <w:rPr>
                <w:rFonts w:ascii="Palatino Linotype" w:hAnsi="Palatino Linotype"/>
                <w:lang w:val="es-ES_tradnl"/>
              </w:rPr>
              <w:t>Comisionado</w:t>
            </w:r>
          </w:p>
          <w:p w:rsidR="001A1DC4" w:rsidRPr="00C06A13" w:rsidRDefault="001A1DC4" w:rsidP="00914CFF">
            <w:pPr>
              <w:jc w:val="center"/>
              <w:rPr>
                <w:rFonts w:ascii="Palatino Linotype" w:hAnsi="Palatino Linotype"/>
                <w:b/>
                <w:color w:val="FFFFFF" w:themeColor="background1"/>
                <w:lang w:val="es-ES_tradnl"/>
              </w:rPr>
            </w:pPr>
            <w:r w:rsidRPr="00C06A13">
              <w:rPr>
                <w:rFonts w:ascii="Palatino Linotype" w:hAnsi="Palatino Linotype"/>
                <w:b/>
                <w:color w:val="FFFFFF" w:themeColor="background1"/>
                <w:lang w:val="es-ES_tradnl"/>
              </w:rPr>
              <w:t>(RÚBRICA)</w:t>
            </w:r>
          </w:p>
          <w:p w:rsidR="00914CFF" w:rsidRPr="00F7666B" w:rsidRDefault="00914CFF" w:rsidP="00914CFF">
            <w:pPr>
              <w:jc w:val="center"/>
              <w:rPr>
                <w:rFonts w:ascii="Palatino Linotype" w:hAnsi="Palatino Linotype"/>
                <w:b/>
                <w:lang w:val="es-ES_tradnl"/>
              </w:rPr>
            </w:pPr>
          </w:p>
        </w:tc>
      </w:tr>
      <w:tr w:rsidR="001A1DC4" w:rsidRPr="00F7666B" w:rsidTr="00531E1F">
        <w:trPr>
          <w:jc w:val="center"/>
        </w:trPr>
        <w:tc>
          <w:tcPr>
            <w:tcW w:w="10365" w:type="dxa"/>
            <w:gridSpan w:val="2"/>
            <w:shd w:val="clear" w:color="auto" w:fill="auto"/>
          </w:tcPr>
          <w:p w:rsidR="001A1DC4" w:rsidRPr="00F7666B" w:rsidRDefault="001A1DC4" w:rsidP="00914CFF">
            <w:pPr>
              <w:jc w:val="center"/>
              <w:rPr>
                <w:rFonts w:ascii="Palatino Linotype" w:hAnsi="Palatino Linotype"/>
                <w:b/>
                <w:lang w:val="es-ES_tradnl"/>
              </w:rPr>
            </w:pPr>
          </w:p>
          <w:p w:rsidR="00511113" w:rsidRDefault="00511113" w:rsidP="00914CFF">
            <w:pPr>
              <w:jc w:val="center"/>
              <w:rPr>
                <w:rFonts w:ascii="Palatino Linotype" w:hAnsi="Palatino Linotype"/>
                <w:b/>
                <w:lang w:val="es-ES_tradnl"/>
              </w:rPr>
            </w:pPr>
          </w:p>
          <w:p w:rsidR="00891179" w:rsidRDefault="00891179" w:rsidP="00914CFF">
            <w:pPr>
              <w:jc w:val="center"/>
              <w:rPr>
                <w:rFonts w:ascii="Palatino Linotype" w:hAnsi="Palatino Linotype"/>
                <w:b/>
                <w:lang w:val="es-ES_tradnl"/>
              </w:rPr>
            </w:pPr>
          </w:p>
          <w:p w:rsidR="00891179" w:rsidRDefault="00891179" w:rsidP="00914CFF">
            <w:pPr>
              <w:jc w:val="center"/>
              <w:rPr>
                <w:rFonts w:ascii="Palatino Linotype" w:hAnsi="Palatino Linotype"/>
                <w:b/>
                <w:lang w:val="es-ES_tradnl"/>
              </w:rPr>
            </w:pPr>
          </w:p>
          <w:p w:rsidR="00891179" w:rsidRDefault="00891179" w:rsidP="00914CFF">
            <w:pPr>
              <w:jc w:val="center"/>
              <w:rPr>
                <w:rFonts w:ascii="Palatino Linotype" w:hAnsi="Palatino Linotype"/>
                <w:b/>
                <w:lang w:val="es-ES_tradnl"/>
              </w:rPr>
            </w:pPr>
          </w:p>
          <w:p w:rsidR="00891179" w:rsidRDefault="00891179" w:rsidP="00914CFF">
            <w:pPr>
              <w:jc w:val="center"/>
              <w:rPr>
                <w:rFonts w:ascii="Palatino Linotype" w:hAnsi="Palatino Linotype"/>
                <w:b/>
                <w:lang w:val="es-ES_tradnl"/>
              </w:rPr>
            </w:pPr>
          </w:p>
          <w:p w:rsidR="001A1DC4" w:rsidRPr="00F7666B" w:rsidRDefault="001A1DC4" w:rsidP="00914CFF">
            <w:pPr>
              <w:jc w:val="center"/>
              <w:rPr>
                <w:rFonts w:ascii="Palatino Linotype" w:hAnsi="Palatino Linotype"/>
                <w:b/>
                <w:lang w:val="es-ES_tradnl"/>
              </w:rPr>
            </w:pPr>
            <w:r w:rsidRPr="00F7666B">
              <w:rPr>
                <w:rFonts w:ascii="Palatino Linotype" w:hAnsi="Palatino Linotype"/>
                <w:b/>
                <w:lang w:val="es-ES_tradnl"/>
              </w:rPr>
              <w:t>Javier Martínez Cruz</w:t>
            </w:r>
          </w:p>
          <w:p w:rsidR="001A1DC4" w:rsidRPr="00F7666B" w:rsidRDefault="001A1DC4" w:rsidP="00914CFF">
            <w:pPr>
              <w:jc w:val="center"/>
              <w:rPr>
                <w:rFonts w:ascii="Palatino Linotype" w:hAnsi="Palatino Linotype"/>
                <w:lang w:val="es-ES_tradnl"/>
              </w:rPr>
            </w:pPr>
            <w:r w:rsidRPr="00F7666B">
              <w:rPr>
                <w:rFonts w:ascii="Palatino Linotype" w:hAnsi="Palatino Linotype"/>
                <w:lang w:val="es-ES_tradnl"/>
              </w:rPr>
              <w:t>Comisionado</w:t>
            </w:r>
          </w:p>
          <w:p w:rsidR="001A1DC4" w:rsidRPr="00C06A13" w:rsidRDefault="001A1DC4" w:rsidP="00914CFF">
            <w:pPr>
              <w:jc w:val="center"/>
              <w:rPr>
                <w:rFonts w:ascii="Palatino Linotype" w:hAnsi="Palatino Linotype"/>
                <w:b/>
                <w:color w:val="FFFFFF" w:themeColor="background1"/>
                <w:lang w:val="es-ES_tradnl"/>
              </w:rPr>
            </w:pPr>
            <w:r w:rsidRPr="00C06A13">
              <w:rPr>
                <w:rFonts w:ascii="Palatino Linotype" w:hAnsi="Palatino Linotype"/>
                <w:b/>
                <w:color w:val="FFFFFF" w:themeColor="background1"/>
                <w:lang w:val="es-ES_tradnl"/>
              </w:rPr>
              <w:t>(RÚBRICA)</w:t>
            </w:r>
          </w:p>
          <w:p w:rsidR="00621B4F" w:rsidRDefault="00621B4F" w:rsidP="00914CFF">
            <w:pPr>
              <w:jc w:val="center"/>
              <w:rPr>
                <w:rFonts w:ascii="Palatino Linotype" w:hAnsi="Palatino Linotype"/>
                <w:b/>
                <w:lang w:val="es-ES_tradnl"/>
              </w:rPr>
            </w:pPr>
          </w:p>
          <w:p w:rsidR="00891179" w:rsidRDefault="00891179" w:rsidP="00914CFF">
            <w:pPr>
              <w:jc w:val="center"/>
              <w:rPr>
                <w:rFonts w:ascii="Palatino Linotype" w:hAnsi="Palatino Linotype"/>
                <w:b/>
                <w:lang w:val="es-ES_tradnl"/>
              </w:rPr>
            </w:pPr>
          </w:p>
          <w:p w:rsidR="00891179" w:rsidRDefault="00891179" w:rsidP="00914CFF">
            <w:pPr>
              <w:jc w:val="center"/>
              <w:rPr>
                <w:rFonts w:ascii="Palatino Linotype" w:hAnsi="Palatino Linotype"/>
                <w:b/>
                <w:lang w:val="es-ES_tradnl"/>
              </w:rPr>
            </w:pPr>
          </w:p>
          <w:p w:rsidR="00891179" w:rsidRDefault="00891179" w:rsidP="00914CFF">
            <w:pPr>
              <w:jc w:val="center"/>
              <w:rPr>
                <w:rFonts w:ascii="Palatino Linotype" w:hAnsi="Palatino Linotype"/>
                <w:b/>
                <w:lang w:val="es-ES_tradnl"/>
              </w:rPr>
            </w:pPr>
          </w:p>
          <w:p w:rsidR="00891179" w:rsidRDefault="00891179" w:rsidP="00914CFF">
            <w:pPr>
              <w:jc w:val="center"/>
              <w:rPr>
                <w:rFonts w:ascii="Palatino Linotype" w:hAnsi="Palatino Linotype"/>
                <w:b/>
                <w:lang w:val="es-ES_tradnl"/>
              </w:rPr>
            </w:pPr>
          </w:p>
          <w:p w:rsidR="00891179" w:rsidRDefault="00891179" w:rsidP="00914CFF">
            <w:pPr>
              <w:jc w:val="center"/>
              <w:rPr>
                <w:rFonts w:ascii="Palatino Linotype" w:hAnsi="Palatino Linotype"/>
                <w:b/>
                <w:lang w:val="es-ES_tradnl"/>
              </w:rPr>
            </w:pPr>
          </w:p>
          <w:p w:rsidR="00511113" w:rsidRPr="00F7666B" w:rsidRDefault="00511113" w:rsidP="00914CFF">
            <w:pPr>
              <w:rPr>
                <w:rFonts w:ascii="Palatino Linotype" w:hAnsi="Palatino Linotype"/>
                <w:b/>
                <w:lang w:val="es-ES_tradnl"/>
              </w:rPr>
            </w:pPr>
          </w:p>
        </w:tc>
      </w:tr>
      <w:tr w:rsidR="001A1DC4" w:rsidRPr="00F7666B" w:rsidTr="00531E1F">
        <w:trPr>
          <w:jc w:val="center"/>
        </w:trPr>
        <w:tc>
          <w:tcPr>
            <w:tcW w:w="10365" w:type="dxa"/>
            <w:gridSpan w:val="2"/>
            <w:shd w:val="clear" w:color="auto" w:fill="auto"/>
          </w:tcPr>
          <w:p w:rsidR="001A1DC4" w:rsidRPr="00F7666B" w:rsidRDefault="001A1DC4" w:rsidP="00914CFF">
            <w:pPr>
              <w:jc w:val="center"/>
              <w:rPr>
                <w:rFonts w:ascii="Palatino Linotype" w:hAnsi="Palatino Linotype"/>
                <w:b/>
                <w:lang w:val="es-ES_tradnl"/>
              </w:rPr>
            </w:pPr>
            <w:r w:rsidRPr="00F7666B">
              <w:rPr>
                <w:rFonts w:ascii="Palatino Linotype" w:hAnsi="Palatino Linotype"/>
                <w:b/>
                <w:lang w:val="es-ES_tradnl"/>
              </w:rPr>
              <w:t xml:space="preserve">Alexis Tapia Ramírez </w:t>
            </w:r>
          </w:p>
          <w:p w:rsidR="001A1DC4" w:rsidRPr="00F7666B" w:rsidRDefault="001A1DC4" w:rsidP="00914CFF">
            <w:pPr>
              <w:jc w:val="center"/>
              <w:rPr>
                <w:rFonts w:ascii="Palatino Linotype" w:hAnsi="Palatino Linotype"/>
                <w:lang w:val="es-ES_tradnl"/>
              </w:rPr>
            </w:pPr>
            <w:r w:rsidRPr="00F7666B">
              <w:rPr>
                <w:rFonts w:ascii="Palatino Linotype" w:hAnsi="Palatino Linotype"/>
                <w:lang w:val="es-ES_tradnl"/>
              </w:rPr>
              <w:t>Secretario Técnico del Pleno</w:t>
            </w:r>
          </w:p>
          <w:p w:rsidR="00CE48CC" w:rsidRPr="00C06A13" w:rsidRDefault="001A1DC4" w:rsidP="00914CFF">
            <w:pPr>
              <w:jc w:val="center"/>
              <w:rPr>
                <w:rFonts w:ascii="Palatino Linotype" w:hAnsi="Palatino Linotype"/>
                <w:b/>
                <w:color w:val="FFFFFF" w:themeColor="background1"/>
                <w:lang w:val="es-ES_tradnl"/>
              </w:rPr>
            </w:pPr>
            <w:r w:rsidRPr="00C06A13">
              <w:rPr>
                <w:rFonts w:ascii="Palatino Linotype" w:hAnsi="Palatino Linotype"/>
                <w:b/>
                <w:color w:val="FFFFFF" w:themeColor="background1"/>
                <w:lang w:val="es-ES_tradnl"/>
              </w:rPr>
              <w:t>(RÚBRICA)</w:t>
            </w:r>
          </w:p>
          <w:p w:rsidR="00891179" w:rsidRDefault="00891179" w:rsidP="00914CFF">
            <w:pPr>
              <w:jc w:val="center"/>
              <w:rPr>
                <w:rFonts w:ascii="Palatino Linotype" w:hAnsi="Palatino Linotype"/>
                <w:b/>
                <w:lang w:val="es-ES_tradnl"/>
              </w:rPr>
            </w:pPr>
          </w:p>
          <w:p w:rsidR="00891179" w:rsidRDefault="00891179" w:rsidP="00914CFF">
            <w:pPr>
              <w:jc w:val="center"/>
              <w:rPr>
                <w:rFonts w:ascii="Palatino Linotype" w:hAnsi="Palatino Linotype"/>
                <w:b/>
                <w:lang w:val="es-ES_tradnl"/>
              </w:rPr>
            </w:pPr>
          </w:p>
          <w:p w:rsidR="00891179" w:rsidRDefault="00891179" w:rsidP="00914CFF">
            <w:pPr>
              <w:jc w:val="center"/>
              <w:rPr>
                <w:rFonts w:ascii="Palatino Linotype" w:hAnsi="Palatino Linotype"/>
                <w:b/>
                <w:lang w:val="es-ES_tradnl"/>
              </w:rPr>
            </w:pPr>
          </w:p>
          <w:p w:rsidR="00891179" w:rsidRDefault="00891179" w:rsidP="00914CFF">
            <w:pPr>
              <w:jc w:val="center"/>
              <w:rPr>
                <w:rFonts w:ascii="Palatino Linotype" w:hAnsi="Palatino Linotype"/>
                <w:b/>
                <w:lang w:val="es-ES_tradnl"/>
              </w:rPr>
            </w:pPr>
          </w:p>
          <w:p w:rsidR="00891179" w:rsidRDefault="00891179" w:rsidP="00914CFF">
            <w:pPr>
              <w:jc w:val="center"/>
              <w:rPr>
                <w:rFonts w:ascii="Palatino Linotype" w:hAnsi="Palatino Linotype"/>
                <w:b/>
                <w:lang w:val="es-ES_tradnl"/>
              </w:rPr>
            </w:pPr>
          </w:p>
          <w:p w:rsidR="00891179" w:rsidRDefault="00891179" w:rsidP="00914CFF">
            <w:pPr>
              <w:jc w:val="center"/>
              <w:rPr>
                <w:rFonts w:ascii="Palatino Linotype" w:hAnsi="Palatino Linotype"/>
                <w:b/>
                <w:lang w:val="es-ES_tradnl"/>
              </w:rPr>
            </w:pPr>
          </w:p>
          <w:p w:rsidR="00891179" w:rsidRDefault="00891179" w:rsidP="00914CFF">
            <w:pPr>
              <w:jc w:val="center"/>
              <w:rPr>
                <w:rFonts w:ascii="Palatino Linotype" w:hAnsi="Palatino Linotype"/>
                <w:b/>
                <w:lang w:val="es-ES_tradnl"/>
              </w:rPr>
            </w:pPr>
          </w:p>
          <w:p w:rsidR="00891179" w:rsidRDefault="00891179" w:rsidP="00914CFF">
            <w:pPr>
              <w:jc w:val="center"/>
              <w:rPr>
                <w:rFonts w:ascii="Palatino Linotype" w:hAnsi="Palatino Linotype"/>
                <w:b/>
                <w:lang w:val="es-ES_tradnl"/>
              </w:rPr>
            </w:pPr>
          </w:p>
          <w:p w:rsidR="00891179" w:rsidRDefault="00891179" w:rsidP="00914CFF">
            <w:pPr>
              <w:jc w:val="center"/>
              <w:rPr>
                <w:rFonts w:ascii="Palatino Linotype" w:hAnsi="Palatino Linotype"/>
                <w:b/>
                <w:lang w:val="es-ES_tradnl"/>
              </w:rPr>
            </w:pPr>
          </w:p>
          <w:p w:rsidR="00891179" w:rsidRDefault="00891179" w:rsidP="00914CFF">
            <w:pPr>
              <w:jc w:val="center"/>
              <w:rPr>
                <w:rFonts w:ascii="Palatino Linotype" w:hAnsi="Palatino Linotype"/>
                <w:b/>
                <w:lang w:val="es-ES_tradnl"/>
              </w:rPr>
            </w:pPr>
          </w:p>
          <w:p w:rsidR="00891179" w:rsidRDefault="00891179" w:rsidP="00914CFF">
            <w:pPr>
              <w:jc w:val="center"/>
              <w:rPr>
                <w:rFonts w:ascii="Palatino Linotype" w:hAnsi="Palatino Linotype"/>
                <w:b/>
                <w:lang w:val="es-ES_tradnl"/>
              </w:rPr>
            </w:pPr>
          </w:p>
          <w:p w:rsidR="00891179" w:rsidRDefault="00891179" w:rsidP="00914CFF">
            <w:pPr>
              <w:jc w:val="center"/>
              <w:rPr>
                <w:rFonts w:ascii="Palatino Linotype" w:hAnsi="Palatino Linotype"/>
                <w:b/>
                <w:lang w:val="es-ES_tradnl"/>
              </w:rPr>
            </w:pPr>
          </w:p>
          <w:p w:rsidR="00406F80" w:rsidRPr="00F7666B" w:rsidRDefault="00406F80" w:rsidP="00914CFF">
            <w:pPr>
              <w:jc w:val="center"/>
              <w:rPr>
                <w:rFonts w:ascii="Palatino Linotype" w:hAnsi="Palatino Linotype"/>
                <w:b/>
                <w:lang w:val="es-ES_tradnl"/>
              </w:rPr>
            </w:pPr>
          </w:p>
        </w:tc>
      </w:tr>
    </w:tbl>
    <w:p w:rsidR="001A1DC4" w:rsidRPr="00F7666B" w:rsidRDefault="001A1DC4" w:rsidP="00914CFF">
      <w:pPr>
        <w:jc w:val="both"/>
        <w:rPr>
          <w:rFonts w:ascii="Palatino Linotype" w:hAnsi="Palatino Linotype"/>
          <w:lang w:val="es-ES_tradnl"/>
        </w:rPr>
      </w:pPr>
      <w:r w:rsidRPr="00F7666B">
        <w:rPr>
          <w:rFonts w:ascii="Palatino Linotype" w:hAnsi="Palatino Linotype"/>
          <w:lang w:val="es-ES_tradnl"/>
        </w:rPr>
        <w:t xml:space="preserve">Esta hoja corresponde a la resolución de </w:t>
      </w:r>
      <w:r w:rsidR="00406F80">
        <w:rPr>
          <w:rFonts w:ascii="Palatino Linotype" w:hAnsi="Palatino Linotype"/>
          <w:lang w:val="es-ES_tradnl"/>
        </w:rPr>
        <w:t>veintidós</w:t>
      </w:r>
      <w:r w:rsidR="00880438" w:rsidRPr="00F7666B">
        <w:rPr>
          <w:rFonts w:ascii="Palatino Linotype" w:hAnsi="Palatino Linotype"/>
          <w:lang w:val="es-ES_tradnl"/>
        </w:rPr>
        <w:t xml:space="preserve"> de agosto</w:t>
      </w:r>
      <w:r w:rsidRPr="00F7666B">
        <w:rPr>
          <w:rFonts w:ascii="Palatino Linotype" w:hAnsi="Palatino Linotype"/>
          <w:lang w:val="es-ES_tradnl"/>
        </w:rPr>
        <w:t xml:space="preserve"> de dos mil dieciocho, emitida en el recurso de revisión número </w:t>
      </w:r>
      <w:r w:rsidR="00A8025B" w:rsidRPr="00F7666B">
        <w:rPr>
          <w:rFonts w:ascii="Palatino Linotype" w:hAnsi="Palatino Linotype"/>
          <w:lang w:val="es-ES_tradnl"/>
        </w:rPr>
        <w:t>0</w:t>
      </w:r>
      <w:r w:rsidR="00763C54" w:rsidRPr="00F7666B">
        <w:rPr>
          <w:rFonts w:ascii="Palatino Linotype" w:hAnsi="Palatino Linotype"/>
          <w:lang w:val="es-ES_tradnl"/>
        </w:rPr>
        <w:t>2</w:t>
      </w:r>
      <w:r w:rsidR="00914CFF">
        <w:rPr>
          <w:rFonts w:ascii="Palatino Linotype" w:hAnsi="Palatino Linotype"/>
          <w:lang w:val="es-ES_tradnl"/>
        </w:rPr>
        <w:t>377</w:t>
      </w:r>
      <w:r w:rsidR="00A8025B" w:rsidRPr="00F7666B">
        <w:rPr>
          <w:rFonts w:ascii="Palatino Linotype" w:hAnsi="Palatino Linotype"/>
          <w:lang w:val="es-ES_tradnl"/>
        </w:rPr>
        <w:t>/INFOEM/IP/RR/2018</w:t>
      </w:r>
      <w:r w:rsidRPr="00F7666B">
        <w:rPr>
          <w:rFonts w:ascii="Palatino Linotype" w:hAnsi="Palatino Linotype"/>
          <w:lang w:val="es-ES_tradnl"/>
        </w:rPr>
        <w:t>.</w:t>
      </w:r>
    </w:p>
    <w:p w:rsidR="003021F9" w:rsidRPr="00F7666B" w:rsidRDefault="001A1DC4" w:rsidP="00914CFF">
      <w:pPr>
        <w:tabs>
          <w:tab w:val="center" w:pos="4560"/>
        </w:tabs>
        <w:jc w:val="both"/>
        <w:rPr>
          <w:rFonts w:ascii="Palatino Linotype" w:hAnsi="Palatino Linotype"/>
          <w:lang w:val="es-ES_tradnl"/>
        </w:rPr>
      </w:pPr>
      <w:r w:rsidRPr="00F7666B">
        <w:rPr>
          <w:rFonts w:ascii="Palatino Linotype" w:hAnsi="Palatino Linotype"/>
          <w:lang w:val="es-ES_tradnl"/>
        </w:rPr>
        <w:t>YSM/PAG</w:t>
      </w:r>
    </w:p>
    <w:sectPr w:rsidR="003021F9" w:rsidRPr="00F7666B" w:rsidSect="00A02FD8">
      <w:headerReference w:type="default" r:id="rId15"/>
      <w:footerReference w:type="default" r:id="rId16"/>
      <w:headerReference w:type="first" r:id="rId17"/>
      <w:footerReference w:type="first" r:id="rId1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0CA" w:rsidRDefault="004050CA" w:rsidP="00C80F8C">
      <w:r>
        <w:separator/>
      </w:r>
    </w:p>
  </w:endnote>
  <w:endnote w:type="continuationSeparator" w:id="0">
    <w:p w:rsidR="004050CA" w:rsidRDefault="004050C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CA" w:rsidRPr="00A2780F" w:rsidRDefault="004050CA"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C756F">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C756F">
      <w:rPr>
        <w:rFonts w:ascii="Arial" w:hAnsi="Arial" w:cs="Arial"/>
        <w:b/>
        <w:bCs/>
        <w:noProof/>
        <w:sz w:val="20"/>
        <w:szCs w:val="20"/>
      </w:rPr>
      <w:t>66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CA" w:rsidRDefault="004050CA" w:rsidP="00070856">
    <w:pPr>
      <w:pStyle w:val="Piedepgina"/>
      <w:jc w:val="right"/>
      <w:rPr>
        <w:rFonts w:ascii="Arial" w:hAnsi="Arial" w:cs="Arial"/>
        <w:b/>
        <w:bCs/>
        <w:sz w:val="20"/>
        <w:szCs w:val="20"/>
      </w:rPr>
    </w:pPr>
  </w:p>
  <w:p w:rsidR="004050CA" w:rsidRPr="00A02FD8" w:rsidRDefault="004050CA" w:rsidP="00A02FD8">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C756F">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C756F">
      <w:rPr>
        <w:rFonts w:ascii="Arial" w:hAnsi="Arial" w:cs="Arial"/>
        <w:b/>
        <w:bCs/>
        <w:noProof/>
        <w:sz w:val="20"/>
        <w:szCs w:val="20"/>
      </w:rPr>
      <w:t>66</w:t>
    </w:r>
    <w:r w:rsidRPr="00986599">
      <w:rPr>
        <w:rFonts w:ascii="Arial" w:hAnsi="Arial" w:cs="Arial"/>
        <w:b/>
        <w:bCs/>
        <w:sz w:val="20"/>
        <w:szCs w:val="20"/>
      </w:rPr>
      <w:fldChar w:fldCharType="end"/>
    </w:r>
  </w:p>
  <w:p w:rsidR="004050CA" w:rsidRDefault="004050CA"/>
  <w:p w:rsidR="004050CA" w:rsidRDefault="004050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0CA" w:rsidRDefault="004050CA" w:rsidP="00C80F8C">
      <w:r>
        <w:separator/>
      </w:r>
    </w:p>
  </w:footnote>
  <w:footnote w:type="continuationSeparator" w:id="0">
    <w:p w:rsidR="004050CA" w:rsidRDefault="004050CA" w:rsidP="00C80F8C">
      <w:r>
        <w:continuationSeparator/>
      </w:r>
    </w:p>
  </w:footnote>
  <w:footnote w:id="1">
    <w:p w:rsidR="004050CA" w:rsidRDefault="004050CA">
      <w:pPr>
        <w:pStyle w:val="Textonotapie"/>
      </w:pPr>
      <w:r>
        <w:rPr>
          <w:rStyle w:val="Refdenotaalpie"/>
        </w:rPr>
        <w:footnoteRef/>
      </w:r>
      <w:r>
        <w:t xml:space="preserve"> </w:t>
      </w:r>
      <w:r w:rsidRPr="00F54D95">
        <w:rPr>
          <w:rFonts w:ascii="Palatino Linotype" w:hAnsi="Palatino Linotype"/>
        </w:rPr>
        <w:t>http://legislacion.edomex.gob.mx/sites/legislacion.edomex.gob.mx/files/files/pdf/gct/2005/feb101.pdf</w:t>
      </w:r>
    </w:p>
  </w:footnote>
  <w:footnote w:id="2">
    <w:p w:rsidR="004050CA" w:rsidRPr="009D0A6E" w:rsidRDefault="004050CA" w:rsidP="001A044E">
      <w:pPr>
        <w:autoSpaceDE w:val="0"/>
        <w:autoSpaceDN w:val="0"/>
        <w:adjustRightInd w:val="0"/>
        <w:ind w:right="49"/>
        <w:jc w:val="both"/>
        <w:rPr>
          <w:rFonts w:ascii="Palatino Linotype" w:hAnsi="Palatino Linotype" w:cs="Arial"/>
          <w:i/>
          <w:sz w:val="16"/>
          <w:szCs w:val="16"/>
        </w:rPr>
      </w:pPr>
      <w:r>
        <w:rPr>
          <w:rStyle w:val="Refdenotaalpie"/>
        </w:rPr>
        <w:footnoteRef/>
      </w:r>
      <w:r>
        <w:t xml:space="preserve"> </w:t>
      </w:r>
      <w:r w:rsidRPr="009D0A6E">
        <w:rPr>
          <w:rFonts w:ascii="Palatino Linotype" w:hAnsi="Palatino Linotype" w:cs="Arial"/>
          <w:i/>
          <w:sz w:val="16"/>
          <w:szCs w:val="16"/>
        </w:rPr>
        <w:t>Artículo 13. El Instituto, en el ámbito de sus atribuciones, deberá suplir cualquier deficiencia para garantizar el ejercicio del dere</w:t>
      </w:r>
      <w:r>
        <w:rPr>
          <w:rFonts w:ascii="Palatino Linotype" w:hAnsi="Palatino Linotype" w:cs="Arial"/>
          <w:i/>
          <w:sz w:val="16"/>
          <w:szCs w:val="16"/>
        </w:rPr>
        <w:t>cho de acceso a la información.</w:t>
      </w:r>
    </w:p>
  </w:footnote>
  <w:footnote w:id="3">
    <w:p w:rsidR="004050CA" w:rsidRPr="009D0A6E" w:rsidRDefault="004050CA" w:rsidP="001A044E">
      <w:pPr>
        <w:autoSpaceDE w:val="0"/>
        <w:autoSpaceDN w:val="0"/>
        <w:adjustRightInd w:val="0"/>
        <w:ind w:right="49"/>
        <w:jc w:val="both"/>
        <w:rPr>
          <w:rFonts w:ascii="Palatino Linotype" w:hAnsi="Palatino Linotype" w:cs="Arial"/>
          <w:i/>
          <w:sz w:val="16"/>
          <w:szCs w:val="16"/>
        </w:rPr>
      </w:pPr>
      <w:r>
        <w:rPr>
          <w:rStyle w:val="Refdenotaalpie"/>
        </w:rPr>
        <w:footnoteRef/>
      </w:r>
      <w:r>
        <w:t xml:space="preserve"> </w:t>
      </w:r>
      <w:r>
        <w:rPr>
          <w:rFonts w:ascii="Palatino Linotype" w:hAnsi="Palatino Linotype" w:cs="Arial"/>
          <w:i/>
          <w:sz w:val="16"/>
          <w:szCs w:val="16"/>
        </w:rPr>
        <w:t xml:space="preserve">Artículo 181. </w:t>
      </w:r>
      <w:r w:rsidRPr="009D0A6E">
        <w:rPr>
          <w:rFonts w:ascii="Palatino Linotype" w:hAnsi="Palatino Linotype" w:cs="Arial"/>
          <w:i/>
          <w:sz w:val="16"/>
          <w:szCs w:val="16"/>
        </w:rPr>
        <w:t>…</w:t>
      </w:r>
      <w:r>
        <w:rPr>
          <w:rFonts w:ascii="Palatino Linotype" w:hAnsi="Palatino Linotype" w:cs="Arial"/>
          <w:i/>
          <w:sz w:val="16"/>
          <w:szCs w:val="16"/>
        </w:rPr>
        <w:t xml:space="preserve"> </w:t>
      </w:r>
      <w:r w:rsidRPr="009D0A6E">
        <w:rPr>
          <w:rFonts w:ascii="Palatino Linotype" w:hAnsi="Palatino Linotype" w:cs="Arial"/>
          <w:i/>
          <w:sz w:val="16"/>
          <w:szCs w:val="16"/>
        </w:rPr>
        <w:t>Durante el procedimiento deberá aplicarse la suplencia de la queja a favor del recurrente, sin cambiar los hechos expuestos, asegurándose de que las partes puedan presentar, de manera oral o escrita, los argumentos que fun</w:t>
      </w:r>
      <w:r>
        <w:rPr>
          <w:rFonts w:ascii="Palatino Linotype" w:hAnsi="Palatino Linotype" w:cs="Arial"/>
          <w:i/>
          <w:sz w:val="16"/>
          <w:szCs w:val="16"/>
        </w:rPr>
        <w:t>den y motiven sus pretensiones.</w:t>
      </w:r>
    </w:p>
    <w:p w:rsidR="004050CA" w:rsidRDefault="004050CA" w:rsidP="001A044E">
      <w:pPr>
        <w:pStyle w:val="Textonotapie"/>
      </w:pPr>
    </w:p>
  </w:footnote>
  <w:footnote w:id="4">
    <w:p w:rsidR="004050CA" w:rsidRDefault="004050CA" w:rsidP="00386C81">
      <w:pPr>
        <w:pStyle w:val="Textonotapie"/>
        <w:jc w:val="both"/>
      </w:pPr>
      <w:r>
        <w:rPr>
          <w:rStyle w:val="Refdenotaalpie"/>
        </w:rPr>
        <w:footnoteRef/>
      </w:r>
      <w:r>
        <w:t xml:space="preserve"> </w:t>
      </w:r>
      <w:r w:rsidRPr="00CD6494">
        <w:rPr>
          <w:rFonts w:ascii="Palatino Linotype" w:hAnsi="Palatino Linotype"/>
          <w:b/>
          <w:sz w:val="16"/>
        </w:rPr>
        <w:t>Artículo 162</w:t>
      </w:r>
      <w:r w:rsidRPr="00CD6494">
        <w:rPr>
          <w:rFonts w:ascii="Palatino Linotype" w:hAnsi="Palatino Linotype"/>
          <w:sz w:val="16"/>
        </w:rPr>
        <w:t xml:space="preserve">. </w:t>
      </w:r>
      <w:r w:rsidRPr="00CD6494">
        <w:rPr>
          <w:rFonts w:ascii="Palatino Linotype" w:hAnsi="Palatino Linotype"/>
          <w:b/>
          <w:sz w:val="16"/>
          <w:u w:val="single"/>
        </w:rPr>
        <w:t xml:space="preserve">Las unidades de transparencia deberán garantizar que las solicitudes se turnen a todas las Áreas competentes que cuenten con la información o deban tenerla </w:t>
      </w:r>
      <w:r w:rsidRPr="00CD6494">
        <w:rPr>
          <w:rFonts w:ascii="Palatino Linotype" w:hAnsi="Palatino Linotype"/>
          <w:sz w:val="16"/>
        </w:rPr>
        <w:t>de acuerdo a sus facultades, competencias y funciones, con el objeto de que realicen una búsqueda exhaustiva y razonable de la información solicitada.</w:t>
      </w:r>
    </w:p>
  </w:footnote>
  <w:footnote w:id="5">
    <w:p w:rsidR="004050CA" w:rsidRPr="007D5B68" w:rsidRDefault="004050CA" w:rsidP="002602CC">
      <w:pPr>
        <w:jc w:val="both"/>
        <w:rPr>
          <w:rFonts w:ascii="Palatino Linotype" w:hAnsi="Palatino Linotype"/>
          <w:i/>
          <w:sz w:val="14"/>
          <w:szCs w:val="14"/>
        </w:rPr>
      </w:pPr>
      <w:r w:rsidRPr="007D5B68">
        <w:rPr>
          <w:rStyle w:val="Refdenotaalpie"/>
          <w:rFonts w:ascii="Palatino Linotype" w:hAnsi="Palatino Linotype"/>
          <w:sz w:val="14"/>
          <w:szCs w:val="14"/>
        </w:rPr>
        <w:footnoteRef/>
      </w:r>
      <w:r w:rsidRPr="007D5B68">
        <w:rPr>
          <w:rFonts w:ascii="Palatino Linotype" w:hAnsi="Palatino Linotype"/>
          <w:sz w:val="14"/>
          <w:szCs w:val="14"/>
        </w:rPr>
        <w:t xml:space="preserve"> </w:t>
      </w:r>
      <w:r w:rsidRPr="007D5B68">
        <w:rPr>
          <w:rFonts w:ascii="Palatino Linotype" w:hAnsi="Palatino Linotype"/>
          <w:i/>
          <w:sz w:val="14"/>
          <w:szCs w:val="14"/>
        </w:rPr>
        <w:t xml:space="preserve">Artículo 6. Para el cumplimiento de su objeto y fines, la Comisión tendrá las facultades siguientes: </w:t>
      </w:r>
    </w:p>
    <w:p w:rsidR="004050CA" w:rsidRPr="007D5B68" w:rsidRDefault="004050CA" w:rsidP="002602CC">
      <w:pPr>
        <w:ind w:firstLine="708"/>
        <w:jc w:val="both"/>
        <w:rPr>
          <w:rFonts w:ascii="Palatino Linotype" w:hAnsi="Palatino Linotype"/>
          <w:i/>
          <w:sz w:val="14"/>
          <w:szCs w:val="14"/>
        </w:rPr>
      </w:pPr>
      <w:r w:rsidRPr="007D5B68">
        <w:rPr>
          <w:rFonts w:ascii="Palatino Linotype" w:hAnsi="Palatino Linotype"/>
          <w:i/>
          <w:sz w:val="14"/>
          <w:szCs w:val="14"/>
        </w:rPr>
        <w:t>…</w:t>
      </w:r>
    </w:p>
    <w:p w:rsidR="004050CA" w:rsidRPr="007D5B68" w:rsidRDefault="004050CA" w:rsidP="002602CC">
      <w:pPr>
        <w:ind w:firstLine="708"/>
        <w:jc w:val="both"/>
        <w:rPr>
          <w:rFonts w:ascii="Palatino Linotype" w:hAnsi="Palatino Linotype"/>
          <w:i/>
          <w:sz w:val="14"/>
          <w:szCs w:val="14"/>
        </w:rPr>
      </w:pPr>
      <w:r w:rsidRPr="007D5B68">
        <w:rPr>
          <w:rFonts w:ascii="Palatino Linotype" w:hAnsi="Palatino Linotype"/>
          <w:i/>
          <w:sz w:val="14"/>
          <w:szCs w:val="14"/>
        </w:rPr>
        <w:t xml:space="preserve">II. Establecer el formato para la recepción e integración del proyecto que contendrá los requisitos y tiempos de respuesta, para la obtención del DUF. </w:t>
      </w:r>
    </w:p>
    <w:p w:rsidR="004050CA" w:rsidRPr="007D5B68" w:rsidRDefault="004050CA" w:rsidP="002602CC">
      <w:pPr>
        <w:ind w:firstLine="708"/>
        <w:jc w:val="both"/>
        <w:rPr>
          <w:rFonts w:ascii="Palatino Linotype" w:hAnsi="Palatino Linotype" w:cs="Arial"/>
          <w:i/>
          <w:color w:val="000000" w:themeColor="text1"/>
          <w:sz w:val="14"/>
          <w:szCs w:val="14"/>
        </w:rPr>
      </w:pPr>
      <w:r w:rsidRPr="007D5B68">
        <w:rPr>
          <w:rFonts w:ascii="Palatino Linotype" w:hAnsi="Palatino Linotype"/>
          <w:i/>
          <w:sz w:val="14"/>
          <w:szCs w:val="14"/>
        </w:rPr>
        <w:t xml:space="preserve">III. Recibir, analizar, requerir e integrar la documentación de los proyectos para su determinación. </w:t>
      </w:r>
    </w:p>
    <w:p w:rsidR="004050CA" w:rsidRPr="007D5B68" w:rsidRDefault="004050CA" w:rsidP="002602CC">
      <w:pPr>
        <w:pStyle w:val="Textonotapie"/>
        <w:rPr>
          <w:rFonts w:ascii="Palatino Linotype" w:hAnsi="Palatino Linotype"/>
          <w:sz w:val="14"/>
          <w:szCs w:val="1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828"/>
      <w:gridCol w:w="2551"/>
      <w:gridCol w:w="2972"/>
    </w:tblGrid>
    <w:tr w:rsidR="004050CA" w:rsidRPr="008F2CCC" w:rsidTr="00B61C5E">
      <w:tc>
        <w:tcPr>
          <w:tcW w:w="3828" w:type="dxa"/>
        </w:tcPr>
        <w:p w:rsidR="004050CA" w:rsidRPr="008F2CCC" w:rsidRDefault="004050CA" w:rsidP="00070856">
          <w:pPr>
            <w:rPr>
              <w:rFonts w:ascii="Palatino Linotype" w:hAnsi="Palatino Linotype"/>
              <w:b/>
              <w:sz w:val="22"/>
              <w:szCs w:val="22"/>
              <w:lang w:val="es-ES_tradnl"/>
            </w:rPr>
          </w:pPr>
        </w:p>
      </w:tc>
      <w:tc>
        <w:tcPr>
          <w:tcW w:w="2551" w:type="dxa"/>
          <w:shd w:val="clear" w:color="auto" w:fill="auto"/>
        </w:tcPr>
        <w:p w:rsidR="004050CA" w:rsidRPr="00664658" w:rsidRDefault="004050C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2" w:type="dxa"/>
          <w:shd w:val="clear" w:color="auto" w:fill="auto"/>
          <w:vAlign w:val="center"/>
        </w:tcPr>
        <w:p w:rsidR="004050CA" w:rsidRPr="00664658" w:rsidRDefault="004050CA" w:rsidP="00927340">
          <w:pPr>
            <w:jc w:val="both"/>
            <w:rPr>
              <w:rFonts w:ascii="Palatino Linotype" w:hAnsi="Palatino Linotype"/>
              <w:b/>
              <w:sz w:val="22"/>
              <w:szCs w:val="22"/>
              <w:lang w:val="es-ES_tradnl"/>
            </w:rPr>
          </w:pPr>
          <w:r w:rsidRPr="005A049A">
            <w:rPr>
              <w:rFonts w:ascii="Palatino Linotype" w:hAnsi="Palatino Linotype"/>
              <w:b/>
              <w:sz w:val="22"/>
              <w:szCs w:val="22"/>
              <w:lang w:val="es-ES_tradnl"/>
            </w:rPr>
            <w:t>02377/INFOEM/IP/RR/2018</w:t>
          </w:r>
        </w:p>
      </w:tc>
    </w:tr>
    <w:tr w:rsidR="004050CA" w:rsidRPr="008F2CCC" w:rsidTr="00B61C5E">
      <w:tc>
        <w:tcPr>
          <w:tcW w:w="3828" w:type="dxa"/>
        </w:tcPr>
        <w:p w:rsidR="004050CA" w:rsidRPr="008F2CCC" w:rsidRDefault="004050CA" w:rsidP="00070856">
          <w:pPr>
            <w:rPr>
              <w:rFonts w:ascii="Palatino Linotype" w:hAnsi="Palatino Linotype"/>
              <w:b/>
              <w:sz w:val="22"/>
              <w:szCs w:val="22"/>
              <w:lang w:val="es-ES_tradnl"/>
            </w:rPr>
          </w:pPr>
        </w:p>
      </w:tc>
      <w:tc>
        <w:tcPr>
          <w:tcW w:w="2551" w:type="dxa"/>
          <w:shd w:val="clear" w:color="auto" w:fill="auto"/>
        </w:tcPr>
        <w:p w:rsidR="004050CA" w:rsidRPr="00664658" w:rsidRDefault="004050CA"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2" w:type="dxa"/>
          <w:shd w:val="clear" w:color="auto" w:fill="auto"/>
          <w:vAlign w:val="center"/>
        </w:tcPr>
        <w:p w:rsidR="004050CA" w:rsidRPr="00664658" w:rsidRDefault="004050CA" w:rsidP="00835AEB">
          <w:pPr>
            <w:jc w:val="both"/>
            <w:rPr>
              <w:rFonts w:ascii="Palatino Linotype" w:hAnsi="Palatino Linotype"/>
              <w:b/>
              <w:sz w:val="22"/>
              <w:szCs w:val="22"/>
              <w:lang w:val="es-ES_tradnl"/>
            </w:rPr>
          </w:pPr>
          <w:r w:rsidRPr="005A049A">
            <w:rPr>
              <w:rFonts w:ascii="Palatino Linotype" w:hAnsi="Palatino Linotype"/>
              <w:b/>
              <w:sz w:val="22"/>
              <w:szCs w:val="22"/>
            </w:rPr>
            <w:t>Ayuntamiento de Huixquilucan</w:t>
          </w:r>
        </w:p>
      </w:tc>
    </w:tr>
    <w:tr w:rsidR="004050CA" w:rsidRPr="008F2CCC" w:rsidTr="00B61C5E">
      <w:trPr>
        <w:trHeight w:val="228"/>
      </w:trPr>
      <w:tc>
        <w:tcPr>
          <w:tcW w:w="3828" w:type="dxa"/>
        </w:tcPr>
        <w:p w:rsidR="004050CA" w:rsidRPr="008F2CCC" w:rsidRDefault="004050CA" w:rsidP="00070856">
          <w:pPr>
            <w:rPr>
              <w:rFonts w:ascii="Palatino Linotype" w:hAnsi="Palatino Linotype"/>
              <w:b/>
              <w:sz w:val="22"/>
              <w:szCs w:val="22"/>
              <w:lang w:val="es-ES_tradnl"/>
            </w:rPr>
          </w:pPr>
        </w:p>
      </w:tc>
      <w:tc>
        <w:tcPr>
          <w:tcW w:w="2551" w:type="dxa"/>
          <w:shd w:val="clear" w:color="auto" w:fill="auto"/>
        </w:tcPr>
        <w:p w:rsidR="004050CA" w:rsidRPr="00664658" w:rsidRDefault="004050CA"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2" w:type="dxa"/>
          <w:shd w:val="clear" w:color="auto" w:fill="auto"/>
        </w:tcPr>
        <w:p w:rsidR="004050CA" w:rsidRPr="00664658" w:rsidRDefault="004050CA"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4050CA" w:rsidRPr="001779E0" w:rsidRDefault="004050CA"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7" w:type="dxa"/>
      <w:tblInd w:w="-142" w:type="dxa"/>
      <w:tblLayout w:type="fixed"/>
      <w:tblLook w:val="04A0" w:firstRow="1" w:lastRow="0" w:firstColumn="1" w:lastColumn="0" w:noHBand="0" w:noVBand="1"/>
    </w:tblPr>
    <w:tblGrid>
      <w:gridCol w:w="3398"/>
      <w:gridCol w:w="2551"/>
      <w:gridCol w:w="3408"/>
    </w:tblGrid>
    <w:tr w:rsidR="004050CA" w:rsidRPr="008F2CCC" w:rsidTr="00A55548">
      <w:tc>
        <w:tcPr>
          <w:tcW w:w="3398" w:type="dxa"/>
          <w:vMerge w:val="restart"/>
        </w:tcPr>
        <w:p w:rsidR="004050CA" w:rsidRPr="008F2CCC" w:rsidRDefault="004050CA" w:rsidP="00A55548">
          <w:pPr>
            <w:rPr>
              <w:rFonts w:ascii="Palatino Linotype" w:hAnsi="Palatino Linotype"/>
              <w:b/>
              <w:sz w:val="22"/>
              <w:szCs w:val="22"/>
              <w:lang w:val="es-ES_tradnl"/>
            </w:rPr>
          </w:pPr>
        </w:p>
      </w:tc>
      <w:tc>
        <w:tcPr>
          <w:tcW w:w="2551" w:type="dxa"/>
          <w:shd w:val="clear" w:color="auto" w:fill="auto"/>
        </w:tcPr>
        <w:p w:rsidR="004050CA" w:rsidRPr="008F2CCC" w:rsidRDefault="004050CA" w:rsidP="00A5554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8" w:type="dxa"/>
          <w:shd w:val="clear" w:color="auto" w:fill="auto"/>
          <w:vAlign w:val="center"/>
        </w:tcPr>
        <w:p w:rsidR="004050CA" w:rsidRPr="008F2CCC" w:rsidRDefault="004050CA" w:rsidP="00A55548">
          <w:pPr>
            <w:jc w:val="both"/>
            <w:rPr>
              <w:rFonts w:ascii="Palatino Linotype" w:hAnsi="Palatino Linotype"/>
              <w:b/>
              <w:sz w:val="22"/>
              <w:szCs w:val="22"/>
              <w:lang w:val="es-ES_tradnl"/>
            </w:rPr>
          </w:pPr>
          <w:r w:rsidRPr="00A55548">
            <w:rPr>
              <w:rFonts w:ascii="Palatino Linotype" w:hAnsi="Palatino Linotype"/>
              <w:b/>
              <w:sz w:val="22"/>
              <w:szCs w:val="22"/>
              <w:lang w:val="es-ES_tradnl"/>
            </w:rPr>
            <w:t>02377/INFOEM/IP/RR/2018</w:t>
          </w:r>
        </w:p>
      </w:tc>
    </w:tr>
    <w:tr w:rsidR="004050CA" w:rsidRPr="008F2CCC" w:rsidTr="00A55548">
      <w:tc>
        <w:tcPr>
          <w:tcW w:w="3398" w:type="dxa"/>
          <w:vMerge/>
        </w:tcPr>
        <w:p w:rsidR="004050CA" w:rsidRPr="008F2CCC" w:rsidRDefault="004050CA" w:rsidP="00A55548">
          <w:pPr>
            <w:rPr>
              <w:rFonts w:ascii="Palatino Linotype" w:hAnsi="Palatino Linotype"/>
              <w:b/>
              <w:sz w:val="22"/>
              <w:szCs w:val="22"/>
              <w:lang w:val="es-ES_tradnl"/>
            </w:rPr>
          </w:pPr>
        </w:p>
      </w:tc>
      <w:tc>
        <w:tcPr>
          <w:tcW w:w="2551" w:type="dxa"/>
          <w:shd w:val="clear" w:color="auto" w:fill="auto"/>
        </w:tcPr>
        <w:p w:rsidR="004050CA" w:rsidRPr="008F2CCC" w:rsidRDefault="004050CA" w:rsidP="00A5554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8" w:type="dxa"/>
          <w:shd w:val="clear" w:color="auto" w:fill="auto"/>
          <w:vAlign w:val="center"/>
        </w:tcPr>
        <w:p w:rsidR="004050CA" w:rsidRPr="008F2CCC" w:rsidRDefault="004050CA" w:rsidP="007E3A67">
          <w:pPr>
            <w:jc w:val="both"/>
            <w:rPr>
              <w:rFonts w:ascii="Palatino Linotype" w:hAnsi="Palatino Linotype"/>
              <w:b/>
              <w:sz w:val="22"/>
              <w:szCs w:val="22"/>
              <w:lang w:val="es-ES_tradnl"/>
            </w:rPr>
          </w:pPr>
          <w:r>
            <w:rPr>
              <w:rFonts w:ascii="Palatino Linotype" w:hAnsi="Palatino Linotype"/>
              <w:b/>
              <w:sz w:val="22"/>
              <w:szCs w:val="22"/>
            </w:rPr>
            <w:t>XXXX</w:t>
          </w:r>
          <w:r w:rsidRPr="00A55548">
            <w:rPr>
              <w:rFonts w:ascii="Palatino Linotype" w:hAnsi="Palatino Linotype"/>
              <w:b/>
              <w:sz w:val="22"/>
              <w:szCs w:val="22"/>
            </w:rPr>
            <w:t xml:space="preserve"> </w:t>
          </w:r>
          <w:r>
            <w:rPr>
              <w:rFonts w:ascii="Palatino Linotype" w:hAnsi="Palatino Linotype"/>
              <w:b/>
              <w:sz w:val="22"/>
              <w:szCs w:val="22"/>
            </w:rPr>
            <w:t>XXXXXX XXXXXXX XXXXXXXXX</w:t>
          </w:r>
        </w:p>
      </w:tc>
    </w:tr>
    <w:tr w:rsidR="004050CA" w:rsidRPr="008F2CCC" w:rsidTr="00A55548">
      <w:trPr>
        <w:trHeight w:val="228"/>
      </w:trPr>
      <w:tc>
        <w:tcPr>
          <w:tcW w:w="3398" w:type="dxa"/>
          <w:vMerge/>
        </w:tcPr>
        <w:p w:rsidR="004050CA" w:rsidRPr="008F2CCC" w:rsidRDefault="004050CA" w:rsidP="00A55548">
          <w:pPr>
            <w:rPr>
              <w:rFonts w:ascii="Palatino Linotype" w:hAnsi="Palatino Linotype"/>
              <w:b/>
              <w:sz w:val="22"/>
              <w:szCs w:val="22"/>
              <w:lang w:val="es-ES_tradnl"/>
            </w:rPr>
          </w:pPr>
        </w:p>
      </w:tc>
      <w:tc>
        <w:tcPr>
          <w:tcW w:w="2551" w:type="dxa"/>
          <w:shd w:val="clear" w:color="auto" w:fill="auto"/>
        </w:tcPr>
        <w:p w:rsidR="004050CA" w:rsidRPr="008F2CCC" w:rsidRDefault="004050CA" w:rsidP="00A5554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8" w:type="dxa"/>
          <w:shd w:val="clear" w:color="auto" w:fill="auto"/>
          <w:vAlign w:val="center"/>
        </w:tcPr>
        <w:p w:rsidR="004050CA" w:rsidRPr="00DC41C8" w:rsidRDefault="004050CA" w:rsidP="00A55548">
          <w:pPr>
            <w:jc w:val="both"/>
            <w:rPr>
              <w:rFonts w:ascii="Palatino Linotype" w:hAnsi="Palatino Linotype"/>
              <w:b/>
              <w:sz w:val="22"/>
              <w:szCs w:val="22"/>
            </w:rPr>
          </w:pPr>
          <w:r w:rsidRPr="00F20DE2">
            <w:rPr>
              <w:rFonts w:ascii="Palatino Linotype" w:hAnsi="Palatino Linotype"/>
              <w:b/>
              <w:sz w:val="22"/>
              <w:szCs w:val="22"/>
            </w:rPr>
            <w:t xml:space="preserve">Ayuntamiento de </w:t>
          </w:r>
          <w:r>
            <w:rPr>
              <w:rFonts w:ascii="Palatino Linotype" w:hAnsi="Palatino Linotype"/>
              <w:b/>
              <w:sz w:val="22"/>
              <w:szCs w:val="22"/>
            </w:rPr>
            <w:t>Huixquilucan</w:t>
          </w:r>
        </w:p>
      </w:tc>
    </w:tr>
    <w:tr w:rsidR="004050CA" w:rsidRPr="008F2CCC" w:rsidTr="00A55548">
      <w:tc>
        <w:tcPr>
          <w:tcW w:w="3398" w:type="dxa"/>
          <w:vMerge/>
        </w:tcPr>
        <w:p w:rsidR="004050CA" w:rsidRPr="008F2CCC" w:rsidRDefault="004050CA" w:rsidP="00A55548">
          <w:pPr>
            <w:rPr>
              <w:rFonts w:ascii="Palatino Linotype" w:hAnsi="Palatino Linotype"/>
              <w:b/>
              <w:sz w:val="22"/>
              <w:szCs w:val="22"/>
              <w:lang w:val="es-ES_tradnl"/>
            </w:rPr>
          </w:pPr>
        </w:p>
      </w:tc>
      <w:tc>
        <w:tcPr>
          <w:tcW w:w="2551" w:type="dxa"/>
          <w:shd w:val="clear" w:color="auto" w:fill="auto"/>
        </w:tcPr>
        <w:p w:rsidR="004050CA" w:rsidRPr="008F2CCC" w:rsidRDefault="004050CA" w:rsidP="00A5554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8" w:type="dxa"/>
          <w:shd w:val="clear" w:color="auto" w:fill="auto"/>
        </w:tcPr>
        <w:p w:rsidR="004050CA" w:rsidRPr="008F2CCC" w:rsidRDefault="004050CA" w:rsidP="00A5554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4050CA" w:rsidRDefault="004050CA" w:rsidP="009E75B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7C8EC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34402D0B"/>
    <w:multiLevelType w:val="multilevel"/>
    <w:tmpl w:val="29367272"/>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3FAC66E7"/>
    <w:multiLevelType w:val="hybridMultilevel"/>
    <w:tmpl w:val="0DD878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4BC7B66"/>
    <w:multiLevelType w:val="hybridMultilevel"/>
    <w:tmpl w:val="5680EEC6"/>
    <w:lvl w:ilvl="0" w:tplc="EB1AC7B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561B1F6C"/>
    <w:multiLevelType w:val="hybridMultilevel"/>
    <w:tmpl w:val="D49A9CC2"/>
    <w:lvl w:ilvl="0" w:tplc="8D687B7C">
      <w:start w:val="1"/>
      <w:numFmt w:val="lowerLetter"/>
      <w:lvlText w:val="%1."/>
      <w:lvlJc w:val="left"/>
      <w:pPr>
        <w:ind w:left="78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F875C07"/>
    <w:multiLevelType w:val="hybridMultilevel"/>
    <w:tmpl w:val="05C6E210"/>
    <w:lvl w:ilvl="0" w:tplc="07F485C0">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0"/>
  </w:num>
  <w:num w:numId="2">
    <w:abstractNumId w:val="2"/>
  </w:num>
  <w:num w:numId="3">
    <w:abstractNumId w:val="1"/>
  </w:num>
  <w:num w:numId="4">
    <w:abstractNumId w:val="8"/>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7"/>
  </w:num>
  <w:num w:numId="8">
    <w:abstractNumId w:val="3"/>
  </w:num>
  <w:num w:numId="9">
    <w:abstractNumId w:val="4"/>
  </w:num>
  <w:num w:numId="1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C70"/>
    <w:rsid w:val="00000EAF"/>
    <w:rsid w:val="00000F63"/>
    <w:rsid w:val="0000104E"/>
    <w:rsid w:val="000014C3"/>
    <w:rsid w:val="00002203"/>
    <w:rsid w:val="0000258A"/>
    <w:rsid w:val="000025F0"/>
    <w:rsid w:val="0000265E"/>
    <w:rsid w:val="000029CD"/>
    <w:rsid w:val="00002A00"/>
    <w:rsid w:val="0000328A"/>
    <w:rsid w:val="0000352F"/>
    <w:rsid w:val="0000355E"/>
    <w:rsid w:val="000038C5"/>
    <w:rsid w:val="0000404A"/>
    <w:rsid w:val="000044B7"/>
    <w:rsid w:val="0000492A"/>
    <w:rsid w:val="00004C94"/>
    <w:rsid w:val="0000633D"/>
    <w:rsid w:val="00006424"/>
    <w:rsid w:val="00006BCD"/>
    <w:rsid w:val="00006EC0"/>
    <w:rsid w:val="00006F2F"/>
    <w:rsid w:val="0000720F"/>
    <w:rsid w:val="000075A8"/>
    <w:rsid w:val="00007FD8"/>
    <w:rsid w:val="00010DE5"/>
    <w:rsid w:val="000113C7"/>
    <w:rsid w:val="000123CB"/>
    <w:rsid w:val="00012F36"/>
    <w:rsid w:val="00013023"/>
    <w:rsid w:val="000141CB"/>
    <w:rsid w:val="000142C0"/>
    <w:rsid w:val="00014B20"/>
    <w:rsid w:val="000152B7"/>
    <w:rsid w:val="00015A69"/>
    <w:rsid w:val="00015B35"/>
    <w:rsid w:val="00015D8E"/>
    <w:rsid w:val="000160C6"/>
    <w:rsid w:val="0001796B"/>
    <w:rsid w:val="00017DE6"/>
    <w:rsid w:val="00017DF5"/>
    <w:rsid w:val="00017EBE"/>
    <w:rsid w:val="00020BD7"/>
    <w:rsid w:val="00020C9F"/>
    <w:rsid w:val="000214DC"/>
    <w:rsid w:val="000223B4"/>
    <w:rsid w:val="00022DCF"/>
    <w:rsid w:val="00023081"/>
    <w:rsid w:val="000233C5"/>
    <w:rsid w:val="0002471C"/>
    <w:rsid w:val="00024A5F"/>
    <w:rsid w:val="000254C2"/>
    <w:rsid w:val="00025584"/>
    <w:rsid w:val="000257FE"/>
    <w:rsid w:val="00025DB0"/>
    <w:rsid w:val="0002685C"/>
    <w:rsid w:val="0002690E"/>
    <w:rsid w:val="00026A3C"/>
    <w:rsid w:val="00026F57"/>
    <w:rsid w:val="00026FBB"/>
    <w:rsid w:val="0002773F"/>
    <w:rsid w:val="0003033D"/>
    <w:rsid w:val="0003076D"/>
    <w:rsid w:val="00030B10"/>
    <w:rsid w:val="000310B4"/>
    <w:rsid w:val="0003134F"/>
    <w:rsid w:val="0003138B"/>
    <w:rsid w:val="0003153C"/>
    <w:rsid w:val="00031692"/>
    <w:rsid w:val="00031ACF"/>
    <w:rsid w:val="00031C70"/>
    <w:rsid w:val="00032403"/>
    <w:rsid w:val="00032A52"/>
    <w:rsid w:val="000336D0"/>
    <w:rsid w:val="000337B3"/>
    <w:rsid w:val="000339B9"/>
    <w:rsid w:val="00033C79"/>
    <w:rsid w:val="00033E94"/>
    <w:rsid w:val="000345DE"/>
    <w:rsid w:val="000353A1"/>
    <w:rsid w:val="00035CC9"/>
    <w:rsid w:val="00036921"/>
    <w:rsid w:val="00036CC0"/>
    <w:rsid w:val="000376CD"/>
    <w:rsid w:val="00037DDE"/>
    <w:rsid w:val="000403CE"/>
    <w:rsid w:val="0004120D"/>
    <w:rsid w:val="000415DD"/>
    <w:rsid w:val="00041959"/>
    <w:rsid w:val="000423AF"/>
    <w:rsid w:val="00042714"/>
    <w:rsid w:val="00042A23"/>
    <w:rsid w:val="00042F6A"/>
    <w:rsid w:val="00042FC3"/>
    <w:rsid w:val="00043943"/>
    <w:rsid w:val="00044351"/>
    <w:rsid w:val="000446CF"/>
    <w:rsid w:val="00044D0E"/>
    <w:rsid w:val="00044E72"/>
    <w:rsid w:val="000453B6"/>
    <w:rsid w:val="00045D60"/>
    <w:rsid w:val="000464A3"/>
    <w:rsid w:val="00047111"/>
    <w:rsid w:val="00047D7C"/>
    <w:rsid w:val="00047E38"/>
    <w:rsid w:val="00047E9E"/>
    <w:rsid w:val="0005054D"/>
    <w:rsid w:val="00050EDA"/>
    <w:rsid w:val="00051ADD"/>
    <w:rsid w:val="00051EBF"/>
    <w:rsid w:val="000525BC"/>
    <w:rsid w:val="0005265B"/>
    <w:rsid w:val="00052E1B"/>
    <w:rsid w:val="00053197"/>
    <w:rsid w:val="0005363B"/>
    <w:rsid w:val="00053A25"/>
    <w:rsid w:val="00053FA9"/>
    <w:rsid w:val="00054335"/>
    <w:rsid w:val="00055200"/>
    <w:rsid w:val="00055F51"/>
    <w:rsid w:val="00057716"/>
    <w:rsid w:val="00060131"/>
    <w:rsid w:val="000604AC"/>
    <w:rsid w:val="000604AF"/>
    <w:rsid w:val="000606B4"/>
    <w:rsid w:val="00060D23"/>
    <w:rsid w:val="000613E3"/>
    <w:rsid w:val="000618EE"/>
    <w:rsid w:val="00061E9B"/>
    <w:rsid w:val="0006249A"/>
    <w:rsid w:val="00062501"/>
    <w:rsid w:val="00062C16"/>
    <w:rsid w:val="000632BC"/>
    <w:rsid w:val="0006335A"/>
    <w:rsid w:val="000636CD"/>
    <w:rsid w:val="00063AEF"/>
    <w:rsid w:val="00064245"/>
    <w:rsid w:val="00064FE6"/>
    <w:rsid w:val="00065B50"/>
    <w:rsid w:val="000661D0"/>
    <w:rsid w:val="0006626B"/>
    <w:rsid w:val="00066D71"/>
    <w:rsid w:val="00067651"/>
    <w:rsid w:val="00067E06"/>
    <w:rsid w:val="000704CB"/>
    <w:rsid w:val="00070856"/>
    <w:rsid w:val="00070FD8"/>
    <w:rsid w:val="00071506"/>
    <w:rsid w:val="00071585"/>
    <w:rsid w:val="0007180F"/>
    <w:rsid w:val="00071EB8"/>
    <w:rsid w:val="0007231D"/>
    <w:rsid w:val="000725D3"/>
    <w:rsid w:val="0007261F"/>
    <w:rsid w:val="000734E9"/>
    <w:rsid w:val="00073A2F"/>
    <w:rsid w:val="000740ED"/>
    <w:rsid w:val="00075A3C"/>
    <w:rsid w:val="00075B49"/>
    <w:rsid w:val="00075EA3"/>
    <w:rsid w:val="000760EE"/>
    <w:rsid w:val="000773DC"/>
    <w:rsid w:val="00077B79"/>
    <w:rsid w:val="00077BB8"/>
    <w:rsid w:val="00081B66"/>
    <w:rsid w:val="00082884"/>
    <w:rsid w:val="0008338D"/>
    <w:rsid w:val="000833C7"/>
    <w:rsid w:val="00084079"/>
    <w:rsid w:val="00084A7C"/>
    <w:rsid w:val="0008542A"/>
    <w:rsid w:val="00085656"/>
    <w:rsid w:val="00085973"/>
    <w:rsid w:val="00086017"/>
    <w:rsid w:val="00086938"/>
    <w:rsid w:val="00086980"/>
    <w:rsid w:val="00086C42"/>
    <w:rsid w:val="00086F81"/>
    <w:rsid w:val="0008726C"/>
    <w:rsid w:val="000874B5"/>
    <w:rsid w:val="00087A75"/>
    <w:rsid w:val="000903F0"/>
    <w:rsid w:val="00090CC8"/>
    <w:rsid w:val="00091295"/>
    <w:rsid w:val="000922B0"/>
    <w:rsid w:val="00092543"/>
    <w:rsid w:val="00092789"/>
    <w:rsid w:val="00092892"/>
    <w:rsid w:val="00092893"/>
    <w:rsid w:val="00092F37"/>
    <w:rsid w:val="000938B5"/>
    <w:rsid w:val="00093DD8"/>
    <w:rsid w:val="0009436E"/>
    <w:rsid w:val="00094F77"/>
    <w:rsid w:val="00095302"/>
    <w:rsid w:val="00095345"/>
    <w:rsid w:val="0009541B"/>
    <w:rsid w:val="00095950"/>
    <w:rsid w:val="00095A69"/>
    <w:rsid w:val="0009628B"/>
    <w:rsid w:val="00096656"/>
    <w:rsid w:val="00096D57"/>
    <w:rsid w:val="00097B14"/>
    <w:rsid w:val="00097C34"/>
    <w:rsid w:val="000A0195"/>
    <w:rsid w:val="000A0625"/>
    <w:rsid w:val="000A1149"/>
    <w:rsid w:val="000A2B2B"/>
    <w:rsid w:val="000A3D63"/>
    <w:rsid w:val="000A43AE"/>
    <w:rsid w:val="000A4664"/>
    <w:rsid w:val="000A4AAE"/>
    <w:rsid w:val="000A5939"/>
    <w:rsid w:val="000A5A68"/>
    <w:rsid w:val="000A5D6E"/>
    <w:rsid w:val="000A5F6A"/>
    <w:rsid w:val="000A66D7"/>
    <w:rsid w:val="000B0411"/>
    <w:rsid w:val="000B0898"/>
    <w:rsid w:val="000B0994"/>
    <w:rsid w:val="000B0B10"/>
    <w:rsid w:val="000B0DFD"/>
    <w:rsid w:val="000B11B2"/>
    <w:rsid w:val="000B17FD"/>
    <w:rsid w:val="000B20AC"/>
    <w:rsid w:val="000B2AA5"/>
    <w:rsid w:val="000B3DC6"/>
    <w:rsid w:val="000B3FFD"/>
    <w:rsid w:val="000B4379"/>
    <w:rsid w:val="000B5A14"/>
    <w:rsid w:val="000B61F5"/>
    <w:rsid w:val="000B624F"/>
    <w:rsid w:val="000B633D"/>
    <w:rsid w:val="000B676D"/>
    <w:rsid w:val="000B68DF"/>
    <w:rsid w:val="000B7784"/>
    <w:rsid w:val="000C0462"/>
    <w:rsid w:val="000C1077"/>
    <w:rsid w:val="000C11CD"/>
    <w:rsid w:val="000C1753"/>
    <w:rsid w:val="000C1C1F"/>
    <w:rsid w:val="000C1C25"/>
    <w:rsid w:val="000C2214"/>
    <w:rsid w:val="000C2813"/>
    <w:rsid w:val="000C2832"/>
    <w:rsid w:val="000C2900"/>
    <w:rsid w:val="000C2C6F"/>
    <w:rsid w:val="000C2FB4"/>
    <w:rsid w:val="000C4127"/>
    <w:rsid w:val="000C43BF"/>
    <w:rsid w:val="000C4453"/>
    <w:rsid w:val="000C4806"/>
    <w:rsid w:val="000C4C3F"/>
    <w:rsid w:val="000C4DFA"/>
    <w:rsid w:val="000C521C"/>
    <w:rsid w:val="000C53F2"/>
    <w:rsid w:val="000C5D37"/>
    <w:rsid w:val="000C617F"/>
    <w:rsid w:val="000C625E"/>
    <w:rsid w:val="000C69D0"/>
    <w:rsid w:val="000C6CE6"/>
    <w:rsid w:val="000C76EF"/>
    <w:rsid w:val="000C7D67"/>
    <w:rsid w:val="000D0476"/>
    <w:rsid w:val="000D0CC6"/>
    <w:rsid w:val="000D145F"/>
    <w:rsid w:val="000D1888"/>
    <w:rsid w:val="000D1B2D"/>
    <w:rsid w:val="000D21C4"/>
    <w:rsid w:val="000D2539"/>
    <w:rsid w:val="000D2C57"/>
    <w:rsid w:val="000D447F"/>
    <w:rsid w:val="000D5D68"/>
    <w:rsid w:val="000D6414"/>
    <w:rsid w:val="000D6ADD"/>
    <w:rsid w:val="000D6BA3"/>
    <w:rsid w:val="000D6C46"/>
    <w:rsid w:val="000D6D88"/>
    <w:rsid w:val="000D75A0"/>
    <w:rsid w:val="000E06D1"/>
    <w:rsid w:val="000E07B7"/>
    <w:rsid w:val="000E0930"/>
    <w:rsid w:val="000E0D35"/>
    <w:rsid w:val="000E100D"/>
    <w:rsid w:val="000E140F"/>
    <w:rsid w:val="000E1D9A"/>
    <w:rsid w:val="000E29D3"/>
    <w:rsid w:val="000E2A81"/>
    <w:rsid w:val="000E4173"/>
    <w:rsid w:val="000E4D5A"/>
    <w:rsid w:val="000E4E87"/>
    <w:rsid w:val="000E558F"/>
    <w:rsid w:val="000E5699"/>
    <w:rsid w:val="000E5C93"/>
    <w:rsid w:val="000E68DA"/>
    <w:rsid w:val="000E6C51"/>
    <w:rsid w:val="000E7182"/>
    <w:rsid w:val="000E71A3"/>
    <w:rsid w:val="000E72D5"/>
    <w:rsid w:val="000E74AC"/>
    <w:rsid w:val="000F0614"/>
    <w:rsid w:val="000F0F1C"/>
    <w:rsid w:val="000F2185"/>
    <w:rsid w:val="000F22FE"/>
    <w:rsid w:val="000F2B5F"/>
    <w:rsid w:val="000F2DAA"/>
    <w:rsid w:val="000F33D2"/>
    <w:rsid w:val="000F37FD"/>
    <w:rsid w:val="000F380D"/>
    <w:rsid w:val="000F4300"/>
    <w:rsid w:val="000F4AC2"/>
    <w:rsid w:val="000F4BBD"/>
    <w:rsid w:val="000F4C20"/>
    <w:rsid w:val="000F54D4"/>
    <w:rsid w:val="000F55B8"/>
    <w:rsid w:val="000F55EC"/>
    <w:rsid w:val="000F67B3"/>
    <w:rsid w:val="000F7133"/>
    <w:rsid w:val="000F7209"/>
    <w:rsid w:val="000F73EF"/>
    <w:rsid w:val="000F7903"/>
    <w:rsid w:val="000F79EA"/>
    <w:rsid w:val="0010050F"/>
    <w:rsid w:val="001005DB"/>
    <w:rsid w:val="00100BC0"/>
    <w:rsid w:val="0010119D"/>
    <w:rsid w:val="00101BFD"/>
    <w:rsid w:val="001027DA"/>
    <w:rsid w:val="001028C2"/>
    <w:rsid w:val="00102BE0"/>
    <w:rsid w:val="00102FBC"/>
    <w:rsid w:val="001030D5"/>
    <w:rsid w:val="001041C7"/>
    <w:rsid w:val="00104BFE"/>
    <w:rsid w:val="00105176"/>
    <w:rsid w:val="00106268"/>
    <w:rsid w:val="001063BB"/>
    <w:rsid w:val="00106B68"/>
    <w:rsid w:val="001070C0"/>
    <w:rsid w:val="00107123"/>
    <w:rsid w:val="00107250"/>
    <w:rsid w:val="001106DF"/>
    <w:rsid w:val="00110A02"/>
    <w:rsid w:val="0011107B"/>
    <w:rsid w:val="00111DBB"/>
    <w:rsid w:val="00111F07"/>
    <w:rsid w:val="00112988"/>
    <w:rsid w:val="00112BCC"/>
    <w:rsid w:val="00113015"/>
    <w:rsid w:val="00113629"/>
    <w:rsid w:val="0011364A"/>
    <w:rsid w:val="001136D3"/>
    <w:rsid w:val="001149CC"/>
    <w:rsid w:val="00114CC0"/>
    <w:rsid w:val="0011502F"/>
    <w:rsid w:val="0011507B"/>
    <w:rsid w:val="00115108"/>
    <w:rsid w:val="00116272"/>
    <w:rsid w:val="00116376"/>
    <w:rsid w:val="00116706"/>
    <w:rsid w:val="00116D62"/>
    <w:rsid w:val="00116DD8"/>
    <w:rsid w:val="00120385"/>
    <w:rsid w:val="00120ADA"/>
    <w:rsid w:val="00120C4B"/>
    <w:rsid w:val="00120D8D"/>
    <w:rsid w:val="00121773"/>
    <w:rsid w:val="00121A2B"/>
    <w:rsid w:val="00121BB3"/>
    <w:rsid w:val="00121CB5"/>
    <w:rsid w:val="00121F50"/>
    <w:rsid w:val="00122866"/>
    <w:rsid w:val="00122DAC"/>
    <w:rsid w:val="001237E9"/>
    <w:rsid w:val="00124065"/>
    <w:rsid w:val="00124543"/>
    <w:rsid w:val="00124622"/>
    <w:rsid w:val="001246A7"/>
    <w:rsid w:val="001246D6"/>
    <w:rsid w:val="0012495B"/>
    <w:rsid w:val="00124F52"/>
    <w:rsid w:val="001250BB"/>
    <w:rsid w:val="001258DC"/>
    <w:rsid w:val="00127558"/>
    <w:rsid w:val="00127D0C"/>
    <w:rsid w:val="00127F25"/>
    <w:rsid w:val="00130303"/>
    <w:rsid w:val="00130849"/>
    <w:rsid w:val="00130868"/>
    <w:rsid w:val="00131178"/>
    <w:rsid w:val="00131466"/>
    <w:rsid w:val="001326DB"/>
    <w:rsid w:val="001327AE"/>
    <w:rsid w:val="001327CF"/>
    <w:rsid w:val="00133004"/>
    <w:rsid w:val="00133607"/>
    <w:rsid w:val="00133679"/>
    <w:rsid w:val="0013370D"/>
    <w:rsid w:val="00133C6B"/>
    <w:rsid w:val="00133D6C"/>
    <w:rsid w:val="00134CAA"/>
    <w:rsid w:val="00134D8E"/>
    <w:rsid w:val="0013622C"/>
    <w:rsid w:val="001371A5"/>
    <w:rsid w:val="00137487"/>
    <w:rsid w:val="001378F0"/>
    <w:rsid w:val="00137AEE"/>
    <w:rsid w:val="0014016F"/>
    <w:rsid w:val="001402B3"/>
    <w:rsid w:val="001406EB"/>
    <w:rsid w:val="00140BE0"/>
    <w:rsid w:val="00140EF5"/>
    <w:rsid w:val="00141019"/>
    <w:rsid w:val="00141EE7"/>
    <w:rsid w:val="00142234"/>
    <w:rsid w:val="00142313"/>
    <w:rsid w:val="001425F5"/>
    <w:rsid w:val="00143252"/>
    <w:rsid w:val="001433DD"/>
    <w:rsid w:val="00143A72"/>
    <w:rsid w:val="001447B3"/>
    <w:rsid w:val="00144BB9"/>
    <w:rsid w:val="00145EB3"/>
    <w:rsid w:val="00145F32"/>
    <w:rsid w:val="00146D8A"/>
    <w:rsid w:val="00147667"/>
    <w:rsid w:val="001478C2"/>
    <w:rsid w:val="00147BD2"/>
    <w:rsid w:val="00150BAE"/>
    <w:rsid w:val="00151AF2"/>
    <w:rsid w:val="00151C8C"/>
    <w:rsid w:val="001523F1"/>
    <w:rsid w:val="00152BA0"/>
    <w:rsid w:val="0015349A"/>
    <w:rsid w:val="001543EC"/>
    <w:rsid w:val="001548C6"/>
    <w:rsid w:val="001549FE"/>
    <w:rsid w:val="00155072"/>
    <w:rsid w:val="001554A0"/>
    <w:rsid w:val="001559CB"/>
    <w:rsid w:val="00155AC2"/>
    <w:rsid w:val="001564A8"/>
    <w:rsid w:val="00156A82"/>
    <w:rsid w:val="00156BC3"/>
    <w:rsid w:val="00156ECA"/>
    <w:rsid w:val="00160171"/>
    <w:rsid w:val="0016023D"/>
    <w:rsid w:val="00160C20"/>
    <w:rsid w:val="00161318"/>
    <w:rsid w:val="00161664"/>
    <w:rsid w:val="0016188E"/>
    <w:rsid w:val="00161908"/>
    <w:rsid w:val="00161A65"/>
    <w:rsid w:val="00161F2F"/>
    <w:rsid w:val="001633E5"/>
    <w:rsid w:val="00163E4C"/>
    <w:rsid w:val="00164222"/>
    <w:rsid w:val="001642E9"/>
    <w:rsid w:val="00164482"/>
    <w:rsid w:val="00164718"/>
    <w:rsid w:val="0016493E"/>
    <w:rsid w:val="00165069"/>
    <w:rsid w:val="001657E8"/>
    <w:rsid w:val="00165DF7"/>
    <w:rsid w:val="001667E2"/>
    <w:rsid w:val="00166F44"/>
    <w:rsid w:val="001673A0"/>
    <w:rsid w:val="00167D9D"/>
    <w:rsid w:val="0017085E"/>
    <w:rsid w:val="0017174F"/>
    <w:rsid w:val="00171E23"/>
    <w:rsid w:val="00172612"/>
    <w:rsid w:val="00172EDA"/>
    <w:rsid w:val="00173B76"/>
    <w:rsid w:val="00173CD8"/>
    <w:rsid w:val="00173D3B"/>
    <w:rsid w:val="00173EBD"/>
    <w:rsid w:val="0017532F"/>
    <w:rsid w:val="001756AB"/>
    <w:rsid w:val="0017578D"/>
    <w:rsid w:val="001757B6"/>
    <w:rsid w:val="00175CC8"/>
    <w:rsid w:val="001762FB"/>
    <w:rsid w:val="001763D1"/>
    <w:rsid w:val="00176C51"/>
    <w:rsid w:val="001779E0"/>
    <w:rsid w:val="00177BBD"/>
    <w:rsid w:val="00177E7F"/>
    <w:rsid w:val="00180098"/>
    <w:rsid w:val="001804F1"/>
    <w:rsid w:val="00181250"/>
    <w:rsid w:val="00181D67"/>
    <w:rsid w:val="00181E8A"/>
    <w:rsid w:val="00182009"/>
    <w:rsid w:val="00182012"/>
    <w:rsid w:val="001821FD"/>
    <w:rsid w:val="001825CC"/>
    <w:rsid w:val="001826A7"/>
    <w:rsid w:val="00182BA6"/>
    <w:rsid w:val="001830EE"/>
    <w:rsid w:val="0018335B"/>
    <w:rsid w:val="00183CB1"/>
    <w:rsid w:val="001843A7"/>
    <w:rsid w:val="00184A2B"/>
    <w:rsid w:val="00184A75"/>
    <w:rsid w:val="00184ADF"/>
    <w:rsid w:val="00184D6C"/>
    <w:rsid w:val="0018535A"/>
    <w:rsid w:val="001854E0"/>
    <w:rsid w:val="00185B0F"/>
    <w:rsid w:val="00185CDC"/>
    <w:rsid w:val="00187047"/>
    <w:rsid w:val="0018736B"/>
    <w:rsid w:val="00187682"/>
    <w:rsid w:val="00187B60"/>
    <w:rsid w:val="00190005"/>
    <w:rsid w:val="00190080"/>
    <w:rsid w:val="001900D7"/>
    <w:rsid w:val="00190155"/>
    <w:rsid w:val="00190C6F"/>
    <w:rsid w:val="00190DB2"/>
    <w:rsid w:val="00191524"/>
    <w:rsid w:val="0019186B"/>
    <w:rsid w:val="00191B29"/>
    <w:rsid w:val="00195288"/>
    <w:rsid w:val="0019536A"/>
    <w:rsid w:val="00195548"/>
    <w:rsid w:val="00195662"/>
    <w:rsid w:val="001956D6"/>
    <w:rsid w:val="00195BD4"/>
    <w:rsid w:val="00195F6E"/>
    <w:rsid w:val="001962AC"/>
    <w:rsid w:val="001A0054"/>
    <w:rsid w:val="001A044E"/>
    <w:rsid w:val="001A116A"/>
    <w:rsid w:val="001A1DC4"/>
    <w:rsid w:val="001A2544"/>
    <w:rsid w:val="001A280D"/>
    <w:rsid w:val="001A2917"/>
    <w:rsid w:val="001A30A1"/>
    <w:rsid w:val="001A328E"/>
    <w:rsid w:val="001A43AC"/>
    <w:rsid w:val="001A4549"/>
    <w:rsid w:val="001A4680"/>
    <w:rsid w:val="001A46B9"/>
    <w:rsid w:val="001A474B"/>
    <w:rsid w:val="001A5211"/>
    <w:rsid w:val="001A57AD"/>
    <w:rsid w:val="001A59B8"/>
    <w:rsid w:val="001A5E99"/>
    <w:rsid w:val="001A7015"/>
    <w:rsid w:val="001A764A"/>
    <w:rsid w:val="001A7A35"/>
    <w:rsid w:val="001A7D92"/>
    <w:rsid w:val="001B0541"/>
    <w:rsid w:val="001B117A"/>
    <w:rsid w:val="001B125C"/>
    <w:rsid w:val="001B15F4"/>
    <w:rsid w:val="001B1ABC"/>
    <w:rsid w:val="001B2536"/>
    <w:rsid w:val="001B2EFD"/>
    <w:rsid w:val="001B33D6"/>
    <w:rsid w:val="001B3698"/>
    <w:rsid w:val="001B3C5C"/>
    <w:rsid w:val="001B522E"/>
    <w:rsid w:val="001B5A4E"/>
    <w:rsid w:val="001B61B0"/>
    <w:rsid w:val="001B6B21"/>
    <w:rsid w:val="001B7648"/>
    <w:rsid w:val="001C02EC"/>
    <w:rsid w:val="001C1018"/>
    <w:rsid w:val="001C21AE"/>
    <w:rsid w:val="001C2264"/>
    <w:rsid w:val="001C26E5"/>
    <w:rsid w:val="001C285A"/>
    <w:rsid w:val="001C3224"/>
    <w:rsid w:val="001C3A97"/>
    <w:rsid w:val="001C3FB7"/>
    <w:rsid w:val="001C4449"/>
    <w:rsid w:val="001C4AE5"/>
    <w:rsid w:val="001C55E0"/>
    <w:rsid w:val="001C57F4"/>
    <w:rsid w:val="001C5F75"/>
    <w:rsid w:val="001C6036"/>
    <w:rsid w:val="001C60DC"/>
    <w:rsid w:val="001C70D8"/>
    <w:rsid w:val="001C7515"/>
    <w:rsid w:val="001C76EC"/>
    <w:rsid w:val="001C7A37"/>
    <w:rsid w:val="001C7CE3"/>
    <w:rsid w:val="001D0333"/>
    <w:rsid w:val="001D0D4A"/>
    <w:rsid w:val="001D1147"/>
    <w:rsid w:val="001D1592"/>
    <w:rsid w:val="001D197C"/>
    <w:rsid w:val="001D2764"/>
    <w:rsid w:val="001D308C"/>
    <w:rsid w:val="001D3704"/>
    <w:rsid w:val="001D42AE"/>
    <w:rsid w:val="001D477A"/>
    <w:rsid w:val="001D4AA3"/>
    <w:rsid w:val="001D4F82"/>
    <w:rsid w:val="001D533E"/>
    <w:rsid w:val="001D55E8"/>
    <w:rsid w:val="001D5716"/>
    <w:rsid w:val="001D61F9"/>
    <w:rsid w:val="001D63B3"/>
    <w:rsid w:val="001D6A3A"/>
    <w:rsid w:val="001D6F14"/>
    <w:rsid w:val="001D73B2"/>
    <w:rsid w:val="001D7A36"/>
    <w:rsid w:val="001D7B27"/>
    <w:rsid w:val="001D7C26"/>
    <w:rsid w:val="001D7D05"/>
    <w:rsid w:val="001E0458"/>
    <w:rsid w:val="001E0E85"/>
    <w:rsid w:val="001E1048"/>
    <w:rsid w:val="001E141A"/>
    <w:rsid w:val="001E1DDD"/>
    <w:rsid w:val="001E1FAD"/>
    <w:rsid w:val="001E1FBA"/>
    <w:rsid w:val="001E2265"/>
    <w:rsid w:val="001E273F"/>
    <w:rsid w:val="001E2888"/>
    <w:rsid w:val="001E2AF3"/>
    <w:rsid w:val="001E2CF5"/>
    <w:rsid w:val="001E30DB"/>
    <w:rsid w:val="001E33CF"/>
    <w:rsid w:val="001E3434"/>
    <w:rsid w:val="001E38B1"/>
    <w:rsid w:val="001E3F74"/>
    <w:rsid w:val="001E3FB1"/>
    <w:rsid w:val="001E43ED"/>
    <w:rsid w:val="001E47C1"/>
    <w:rsid w:val="001E4855"/>
    <w:rsid w:val="001E5047"/>
    <w:rsid w:val="001E56EF"/>
    <w:rsid w:val="001E5F4D"/>
    <w:rsid w:val="001E6266"/>
    <w:rsid w:val="001E644B"/>
    <w:rsid w:val="001E7550"/>
    <w:rsid w:val="001E7B88"/>
    <w:rsid w:val="001F0238"/>
    <w:rsid w:val="001F0E59"/>
    <w:rsid w:val="001F0FE7"/>
    <w:rsid w:val="001F10AD"/>
    <w:rsid w:val="001F12BB"/>
    <w:rsid w:val="001F1598"/>
    <w:rsid w:val="001F1F43"/>
    <w:rsid w:val="001F1FF5"/>
    <w:rsid w:val="001F2251"/>
    <w:rsid w:val="001F24E2"/>
    <w:rsid w:val="001F2772"/>
    <w:rsid w:val="001F2C8A"/>
    <w:rsid w:val="001F429F"/>
    <w:rsid w:val="001F4BE7"/>
    <w:rsid w:val="001F5512"/>
    <w:rsid w:val="001F5AC5"/>
    <w:rsid w:val="001F5D54"/>
    <w:rsid w:val="001F5FD5"/>
    <w:rsid w:val="001F6233"/>
    <w:rsid w:val="001F6409"/>
    <w:rsid w:val="001F6B06"/>
    <w:rsid w:val="001F6EC4"/>
    <w:rsid w:val="001F6F43"/>
    <w:rsid w:val="001F74C6"/>
    <w:rsid w:val="001F79BD"/>
    <w:rsid w:val="001F7F03"/>
    <w:rsid w:val="001F7F0F"/>
    <w:rsid w:val="001F7FB1"/>
    <w:rsid w:val="0020113E"/>
    <w:rsid w:val="00201538"/>
    <w:rsid w:val="002015C4"/>
    <w:rsid w:val="00201927"/>
    <w:rsid w:val="00201D11"/>
    <w:rsid w:val="00202781"/>
    <w:rsid w:val="002034BD"/>
    <w:rsid w:val="002046FA"/>
    <w:rsid w:val="00204A63"/>
    <w:rsid w:val="00204DE3"/>
    <w:rsid w:val="00204FDF"/>
    <w:rsid w:val="002052A4"/>
    <w:rsid w:val="00205430"/>
    <w:rsid w:val="00205684"/>
    <w:rsid w:val="00205726"/>
    <w:rsid w:val="002061AA"/>
    <w:rsid w:val="00206414"/>
    <w:rsid w:val="0020685A"/>
    <w:rsid w:val="00206EF4"/>
    <w:rsid w:val="002076E5"/>
    <w:rsid w:val="002077FE"/>
    <w:rsid w:val="00211E16"/>
    <w:rsid w:val="00211E55"/>
    <w:rsid w:val="0021273A"/>
    <w:rsid w:val="00212AD4"/>
    <w:rsid w:val="00212B62"/>
    <w:rsid w:val="00212E8D"/>
    <w:rsid w:val="00213125"/>
    <w:rsid w:val="002135D6"/>
    <w:rsid w:val="002141DB"/>
    <w:rsid w:val="002145B1"/>
    <w:rsid w:val="00214A64"/>
    <w:rsid w:val="00214FB8"/>
    <w:rsid w:val="0021511B"/>
    <w:rsid w:val="002156E0"/>
    <w:rsid w:val="00215C9B"/>
    <w:rsid w:val="00215DCB"/>
    <w:rsid w:val="00215F03"/>
    <w:rsid w:val="00216410"/>
    <w:rsid w:val="0021699C"/>
    <w:rsid w:val="00216AFF"/>
    <w:rsid w:val="00216D95"/>
    <w:rsid w:val="002176D1"/>
    <w:rsid w:val="00217B49"/>
    <w:rsid w:val="0022088C"/>
    <w:rsid w:val="00220940"/>
    <w:rsid w:val="00220B7B"/>
    <w:rsid w:val="00220EA0"/>
    <w:rsid w:val="00221482"/>
    <w:rsid w:val="00221CBC"/>
    <w:rsid w:val="002228CE"/>
    <w:rsid w:val="00222C0C"/>
    <w:rsid w:val="002235D2"/>
    <w:rsid w:val="00223740"/>
    <w:rsid w:val="002248D9"/>
    <w:rsid w:val="00224B2C"/>
    <w:rsid w:val="00224ED8"/>
    <w:rsid w:val="00224F53"/>
    <w:rsid w:val="00225163"/>
    <w:rsid w:val="002252BA"/>
    <w:rsid w:val="002255E0"/>
    <w:rsid w:val="0022588D"/>
    <w:rsid w:val="00225A03"/>
    <w:rsid w:val="00226145"/>
    <w:rsid w:val="00226195"/>
    <w:rsid w:val="0022636B"/>
    <w:rsid w:val="00226698"/>
    <w:rsid w:val="00227731"/>
    <w:rsid w:val="0022780C"/>
    <w:rsid w:val="00227C99"/>
    <w:rsid w:val="00227F49"/>
    <w:rsid w:val="00227FFD"/>
    <w:rsid w:val="00230127"/>
    <w:rsid w:val="00230359"/>
    <w:rsid w:val="00230439"/>
    <w:rsid w:val="00230597"/>
    <w:rsid w:val="00230D7E"/>
    <w:rsid w:val="0023279B"/>
    <w:rsid w:val="00233ECF"/>
    <w:rsid w:val="00233F58"/>
    <w:rsid w:val="002342F1"/>
    <w:rsid w:val="00234622"/>
    <w:rsid w:val="0023487A"/>
    <w:rsid w:val="002355BF"/>
    <w:rsid w:val="00235AC2"/>
    <w:rsid w:val="00235B34"/>
    <w:rsid w:val="002362D3"/>
    <w:rsid w:val="002369C5"/>
    <w:rsid w:val="00237043"/>
    <w:rsid w:val="002373B0"/>
    <w:rsid w:val="00237D4F"/>
    <w:rsid w:val="002401C1"/>
    <w:rsid w:val="00240D29"/>
    <w:rsid w:val="00240FCE"/>
    <w:rsid w:val="002419F3"/>
    <w:rsid w:val="00241C56"/>
    <w:rsid w:val="00241C6F"/>
    <w:rsid w:val="00242562"/>
    <w:rsid w:val="00242F07"/>
    <w:rsid w:val="00243353"/>
    <w:rsid w:val="00243D0B"/>
    <w:rsid w:val="00243FC1"/>
    <w:rsid w:val="002440A1"/>
    <w:rsid w:val="00244AB6"/>
    <w:rsid w:val="0024567F"/>
    <w:rsid w:val="00245D9B"/>
    <w:rsid w:val="002460C9"/>
    <w:rsid w:val="002467A3"/>
    <w:rsid w:val="002471D4"/>
    <w:rsid w:val="0024732B"/>
    <w:rsid w:val="00247FF9"/>
    <w:rsid w:val="00250F99"/>
    <w:rsid w:val="002512AF"/>
    <w:rsid w:val="00252AFC"/>
    <w:rsid w:val="00252E0C"/>
    <w:rsid w:val="00252F32"/>
    <w:rsid w:val="0025331C"/>
    <w:rsid w:val="00253B40"/>
    <w:rsid w:val="00253DE8"/>
    <w:rsid w:val="00253F98"/>
    <w:rsid w:val="00254045"/>
    <w:rsid w:val="00254088"/>
    <w:rsid w:val="00254130"/>
    <w:rsid w:val="002542FC"/>
    <w:rsid w:val="002546CA"/>
    <w:rsid w:val="0025472A"/>
    <w:rsid w:val="00254A6E"/>
    <w:rsid w:val="002552B3"/>
    <w:rsid w:val="00255F02"/>
    <w:rsid w:val="00256CEB"/>
    <w:rsid w:val="00257594"/>
    <w:rsid w:val="00257688"/>
    <w:rsid w:val="0025785D"/>
    <w:rsid w:val="00257BB0"/>
    <w:rsid w:val="00257E6D"/>
    <w:rsid w:val="00257FDC"/>
    <w:rsid w:val="002602CC"/>
    <w:rsid w:val="002608E0"/>
    <w:rsid w:val="00260C82"/>
    <w:rsid w:val="00260CB4"/>
    <w:rsid w:val="00261AD7"/>
    <w:rsid w:val="00261FEC"/>
    <w:rsid w:val="00263BFE"/>
    <w:rsid w:val="002640ED"/>
    <w:rsid w:val="00264C3A"/>
    <w:rsid w:val="00265CEC"/>
    <w:rsid w:val="00265D9D"/>
    <w:rsid w:val="00270180"/>
    <w:rsid w:val="002702BD"/>
    <w:rsid w:val="0027061C"/>
    <w:rsid w:val="00270723"/>
    <w:rsid w:val="00270964"/>
    <w:rsid w:val="002713B7"/>
    <w:rsid w:val="002718BD"/>
    <w:rsid w:val="00271A80"/>
    <w:rsid w:val="00271AD4"/>
    <w:rsid w:val="002721BA"/>
    <w:rsid w:val="00272490"/>
    <w:rsid w:val="00272629"/>
    <w:rsid w:val="002727DA"/>
    <w:rsid w:val="002727E6"/>
    <w:rsid w:val="00272BE2"/>
    <w:rsid w:val="0027385C"/>
    <w:rsid w:val="002739E2"/>
    <w:rsid w:val="002740AF"/>
    <w:rsid w:val="002743A2"/>
    <w:rsid w:val="00274468"/>
    <w:rsid w:val="002747B1"/>
    <w:rsid w:val="00274E55"/>
    <w:rsid w:val="00275106"/>
    <w:rsid w:val="002760F6"/>
    <w:rsid w:val="002766F9"/>
    <w:rsid w:val="00277295"/>
    <w:rsid w:val="00277316"/>
    <w:rsid w:val="002778C5"/>
    <w:rsid w:val="00277DD9"/>
    <w:rsid w:val="0028019C"/>
    <w:rsid w:val="0028167B"/>
    <w:rsid w:val="00281AA4"/>
    <w:rsid w:val="002823F5"/>
    <w:rsid w:val="00282679"/>
    <w:rsid w:val="002826EB"/>
    <w:rsid w:val="00283406"/>
    <w:rsid w:val="002843D9"/>
    <w:rsid w:val="002851DA"/>
    <w:rsid w:val="002857A1"/>
    <w:rsid w:val="002857FB"/>
    <w:rsid w:val="00286162"/>
    <w:rsid w:val="00286B88"/>
    <w:rsid w:val="00287F91"/>
    <w:rsid w:val="002903C0"/>
    <w:rsid w:val="00290904"/>
    <w:rsid w:val="00290C11"/>
    <w:rsid w:val="002910B6"/>
    <w:rsid w:val="00291A55"/>
    <w:rsid w:val="00291CD6"/>
    <w:rsid w:val="00292081"/>
    <w:rsid w:val="0029279A"/>
    <w:rsid w:val="002930AD"/>
    <w:rsid w:val="002930F8"/>
    <w:rsid w:val="002931EA"/>
    <w:rsid w:val="002935FA"/>
    <w:rsid w:val="0029397F"/>
    <w:rsid w:val="00293E0F"/>
    <w:rsid w:val="00293F4A"/>
    <w:rsid w:val="0029440F"/>
    <w:rsid w:val="002945C4"/>
    <w:rsid w:val="00294872"/>
    <w:rsid w:val="00294EE7"/>
    <w:rsid w:val="00295E76"/>
    <w:rsid w:val="00296D9E"/>
    <w:rsid w:val="00296E51"/>
    <w:rsid w:val="00296F09"/>
    <w:rsid w:val="00296F69"/>
    <w:rsid w:val="00297165"/>
    <w:rsid w:val="00297542"/>
    <w:rsid w:val="00297798"/>
    <w:rsid w:val="00297AEA"/>
    <w:rsid w:val="00297CD8"/>
    <w:rsid w:val="002A02BA"/>
    <w:rsid w:val="002A068F"/>
    <w:rsid w:val="002A0A30"/>
    <w:rsid w:val="002A0DD8"/>
    <w:rsid w:val="002A1156"/>
    <w:rsid w:val="002A1348"/>
    <w:rsid w:val="002A157A"/>
    <w:rsid w:val="002A1F75"/>
    <w:rsid w:val="002A2814"/>
    <w:rsid w:val="002A2A00"/>
    <w:rsid w:val="002A3240"/>
    <w:rsid w:val="002A325A"/>
    <w:rsid w:val="002A3ABB"/>
    <w:rsid w:val="002A4284"/>
    <w:rsid w:val="002A462C"/>
    <w:rsid w:val="002A4F48"/>
    <w:rsid w:val="002A5D33"/>
    <w:rsid w:val="002A616A"/>
    <w:rsid w:val="002A61EE"/>
    <w:rsid w:val="002A6240"/>
    <w:rsid w:val="002A65AD"/>
    <w:rsid w:val="002A68C5"/>
    <w:rsid w:val="002A707F"/>
    <w:rsid w:val="002A7406"/>
    <w:rsid w:val="002A7ADC"/>
    <w:rsid w:val="002B0232"/>
    <w:rsid w:val="002B124A"/>
    <w:rsid w:val="002B1257"/>
    <w:rsid w:val="002B1EFF"/>
    <w:rsid w:val="002B2832"/>
    <w:rsid w:val="002B285A"/>
    <w:rsid w:val="002B29D7"/>
    <w:rsid w:val="002B2AF8"/>
    <w:rsid w:val="002B2EED"/>
    <w:rsid w:val="002B2F18"/>
    <w:rsid w:val="002B323A"/>
    <w:rsid w:val="002B3AC8"/>
    <w:rsid w:val="002B5472"/>
    <w:rsid w:val="002B572F"/>
    <w:rsid w:val="002B578D"/>
    <w:rsid w:val="002B5A3A"/>
    <w:rsid w:val="002B5B5B"/>
    <w:rsid w:val="002B5B5C"/>
    <w:rsid w:val="002B5B98"/>
    <w:rsid w:val="002B5E13"/>
    <w:rsid w:val="002B6A8D"/>
    <w:rsid w:val="002B7094"/>
    <w:rsid w:val="002B7129"/>
    <w:rsid w:val="002B7D32"/>
    <w:rsid w:val="002B7ECF"/>
    <w:rsid w:val="002C04D7"/>
    <w:rsid w:val="002C14C8"/>
    <w:rsid w:val="002C18C0"/>
    <w:rsid w:val="002C2C2C"/>
    <w:rsid w:val="002C33B2"/>
    <w:rsid w:val="002C3A02"/>
    <w:rsid w:val="002C3E04"/>
    <w:rsid w:val="002C451D"/>
    <w:rsid w:val="002C4F5D"/>
    <w:rsid w:val="002C55A1"/>
    <w:rsid w:val="002C56C9"/>
    <w:rsid w:val="002C6521"/>
    <w:rsid w:val="002C6779"/>
    <w:rsid w:val="002C6F21"/>
    <w:rsid w:val="002C756A"/>
    <w:rsid w:val="002C79B8"/>
    <w:rsid w:val="002D0A70"/>
    <w:rsid w:val="002D0B4D"/>
    <w:rsid w:val="002D12D0"/>
    <w:rsid w:val="002D1D8B"/>
    <w:rsid w:val="002D2177"/>
    <w:rsid w:val="002D2928"/>
    <w:rsid w:val="002D2BA1"/>
    <w:rsid w:val="002D2D55"/>
    <w:rsid w:val="002D334A"/>
    <w:rsid w:val="002D45F4"/>
    <w:rsid w:val="002D4A4A"/>
    <w:rsid w:val="002D51F7"/>
    <w:rsid w:val="002D5962"/>
    <w:rsid w:val="002D69DA"/>
    <w:rsid w:val="002D6A56"/>
    <w:rsid w:val="002D6F9C"/>
    <w:rsid w:val="002D7159"/>
    <w:rsid w:val="002D7607"/>
    <w:rsid w:val="002D79D3"/>
    <w:rsid w:val="002E0326"/>
    <w:rsid w:val="002E05C8"/>
    <w:rsid w:val="002E10EF"/>
    <w:rsid w:val="002E1112"/>
    <w:rsid w:val="002E1338"/>
    <w:rsid w:val="002E1339"/>
    <w:rsid w:val="002E1819"/>
    <w:rsid w:val="002E1BB7"/>
    <w:rsid w:val="002E2C96"/>
    <w:rsid w:val="002E3112"/>
    <w:rsid w:val="002E45A1"/>
    <w:rsid w:val="002E47A4"/>
    <w:rsid w:val="002E4948"/>
    <w:rsid w:val="002E528B"/>
    <w:rsid w:val="002E570A"/>
    <w:rsid w:val="002E5E0D"/>
    <w:rsid w:val="002E7CF4"/>
    <w:rsid w:val="002F09FD"/>
    <w:rsid w:val="002F0A1D"/>
    <w:rsid w:val="002F0C82"/>
    <w:rsid w:val="002F0D92"/>
    <w:rsid w:val="002F0E65"/>
    <w:rsid w:val="002F0E6C"/>
    <w:rsid w:val="002F18E7"/>
    <w:rsid w:val="002F1A7D"/>
    <w:rsid w:val="002F274B"/>
    <w:rsid w:val="002F281F"/>
    <w:rsid w:val="002F2B99"/>
    <w:rsid w:val="002F359B"/>
    <w:rsid w:val="002F42EF"/>
    <w:rsid w:val="002F476C"/>
    <w:rsid w:val="002F4B04"/>
    <w:rsid w:val="002F4C16"/>
    <w:rsid w:val="002F59FA"/>
    <w:rsid w:val="002F60DF"/>
    <w:rsid w:val="002F6259"/>
    <w:rsid w:val="002F62F1"/>
    <w:rsid w:val="002F6432"/>
    <w:rsid w:val="002F69BB"/>
    <w:rsid w:val="002F6AE9"/>
    <w:rsid w:val="002F6E11"/>
    <w:rsid w:val="002F7564"/>
    <w:rsid w:val="002F7A42"/>
    <w:rsid w:val="003010C6"/>
    <w:rsid w:val="00302146"/>
    <w:rsid w:val="0030219F"/>
    <w:rsid w:val="003021F9"/>
    <w:rsid w:val="0030269B"/>
    <w:rsid w:val="00302E87"/>
    <w:rsid w:val="003038D3"/>
    <w:rsid w:val="00303AF8"/>
    <w:rsid w:val="00303F9F"/>
    <w:rsid w:val="003044B2"/>
    <w:rsid w:val="00304BA5"/>
    <w:rsid w:val="00304D41"/>
    <w:rsid w:val="0030569E"/>
    <w:rsid w:val="003056B1"/>
    <w:rsid w:val="003058B7"/>
    <w:rsid w:val="00305F6C"/>
    <w:rsid w:val="0030641B"/>
    <w:rsid w:val="00306BCD"/>
    <w:rsid w:val="00307005"/>
    <w:rsid w:val="003075AC"/>
    <w:rsid w:val="00307BCA"/>
    <w:rsid w:val="003109E6"/>
    <w:rsid w:val="00310EF9"/>
    <w:rsid w:val="0031132E"/>
    <w:rsid w:val="003115D4"/>
    <w:rsid w:val="0031165B"/>
    <w:rsid w:val="0031182B"/>
    <w:rsid w:val="0031228D"/>
    <w:rsid w:val="00312517"/>
    <w:rsid w:val="0031305F"/>
    <w:rsid w:val="00313499"/>
    <w:rsid w:val="003135FC"/>
    <w:rsid w:val="0031406E"/>
    <w:rsid w:val="003149CD"/>
    <w:rsid w:val="00315203"/>
    <w:rsid w:val="00315489"/>
    <w:rsid w:val="003154CE"/>
    <w:rsid w:val="00316435"/>
    <w:rsid w:val="00316C39"/>
    <w:rsid w:val="00316C42"/>
    <w:rsid w:val="00317419"/>
    <w:rsid w:val="00317674"/>
    <w:rsid w:val="00317B8E"/>
    <w:rsid w:val="00317EC0"/>
    <w:rsid w:val="00320139"/>
    <w:rsid w:val="003204FC"/>
    <w:rsid w:val="003205D0"/>
    <w:rsid w:val="00320CD2"/>
    <w:rsid w:val="00321325"/>
    <w:rsid w:val="00321698"/>
    <w:rsid w:val="00321F26"/>
    <w:rsid w:val="00321FFC"/>
    <w:rsid w:val="003226EE"/>
    <w:rsid w:val="00322A31"/>
    <w:rsid w:val="00322B03"/>
    <w:rsid w:val="00322CE3"/>
    <w:rsid w:val="00322E21"/>
    <w:rsid w:val="00323088"/>
    <w:rsid w:val="0032322B"/>
    <w:rsid w:val="00323280"/>
    <w:rsid w:val="0032361C"/>
    <w:rsid w:val="00323810"/>
    <w:rsid w:val="00324949"/>
    <w:rsid w:val="00324D82"/>
    <w:rsid w:val="0032537E"/>
    <w:rsid w:val="0032570C"/>
    <w:rsid w:val="00326BB0"/>
    <w:rsid w:val="00326E8E"/>
    <w:rsid w:val="00326F37"/>
    <w:rsid w:val="0032740E"/>
    <w:rsid w:val="0032785A"/>
    <w:rsid w:val="00331A1A"/>
    <w:rsid w:val="00331D29"/>
    <w:rsid w:val="00332150"/>
    <w:rsid w:val="00332179"/>
    <w:rsid w:val="00332460"/>
    <w:rsid w:val="00332D1B"/>
    <w:rsid w:val="00332DDD"/>
    <w:rsid w:val="00333D84"/>
    <w:rsid w:val="00334390"/>
    <w:rsid w:val="003347AD"/>
    <w:rsid w:val="00334B15"/>
    <w:rsid w:val="00335814"/>
    <w:rsid w:val="00335BA7"/>
    <w:rsid w:val="00335D6D"/>
    <w:rsid w:val="00335EB8"/>
    <w:rsid w:val="00336276"/>
    <w:rsid w:val="003370FA"/>
    <w:rsid w:val="00337F2D"/>
    <w:rsid w:val="0034032A"/>
    <w:rsid w:val="003416A0"/>
    <w:rsid w:val="003421CC"/>
    <w:rsid w:val="00342627"/>
    <w:rsid w:val="00342818"/>
    <w:rsid w:val="00342E06"/>
    <w:rsid w:val="00342F46"/>
    <w:rsid w:val="003434BE"/>
    <w:rsid w:val="003442CD"/>
    <w:rsid w:val="0034474B"/>
    <w:rsid w:val="003455EA"/>
    <w:rsid w:val="003456D6"/>
    <w:rsid w:val="003457CD"/>
    <w:rsid w:val="003464F8"/>
    <w:rsid w:val="00346A13"/>
    <w:rsid w:val="00346D8C"/>
    <w:rsid w:val="00347341"/>
    <w:rsid w:val="00347469"/>
    <w:rsid w:val="003474DE"/>
    <w:rsid w:val="00347E89"/>
    <w:rsid w:val="00350586"/>
    <w:rsid w:val="0035095D"/>
    <w:rsid w:val="003518B2"/>
    <w:rsid w:val="00351F0F"/>
    <w:rsid w:val="00351F36"/>
    <w:rsid w:val="00351FF5"/>
    <w:rsid w:val="00351FFA"/>
    <w:rsid w:val="0035209F"/>
    <w:rsid w:val="003524B2"/>
    <w:rsid w:val="00352D33"/>
    <w:rsid w:val="00352D8A"/>
    <w:rsid w:val="00353134"/>
    <w:rsid w:val="0035481E"/>
    <w:rsid w:val="00354C6B"/>
    <w:rsid w:val="00354CDD"/>
    <w:rsid w:val="003552BF"/>
    <w:rsid w:val="003561CB"/>
    <w:rsid w:val="00356E5D"/>
    <w:rsid w:val="003576E8"/>
    <w:rsid w:val="00357994"/>
    <w:rsid w:val="00357D47"/>
    <w:rsid w:val="003604F7"/>
    <w:rsid w:val="003605BA"/>
    <w:rsid w:val="0036104C"/>
    <w:rsid w:val="003617FC"/>
    <w:rsid w:val="003628F4"/>
    <w:rsid w:val="00362C83"/>
    <w:rsid w:val="00362C96"/>
    <w:rsid w:val="0036306A"/>
    <w:rsid w:val="003635A6"/>
    <w:rsid w:val="00363B54"/>
    <w:rsid w:val="00363E21"/>
    <w:rsid w:val="00364BC7"/>
    <w:rsid w:val="00365921"/>
    <w:rsid w:val="00365DB3"/>
    <w:rsid w:val="00366317"/>
    <w:rsid w:val="003663F5"/>
    <w:rsid w:val="00366DDB"/>
    <w:rsid w:val="003677F2"/>
    <w:rsid w:val="0036781E"/>
    <w:rsid w:val="00367DBB"/>
    <w:rsid w:val="00367DDA"/>
    <w:rsid w:val="00370A22"/>
    <w:rsid w:val="00371F4F"/>
    <w:rsid w:val="00372479"/>
    <w:rsid w:val="00372D1A"/>
    <w:rsid w:val="003733D9"/>
    <w:rsid w:val="0037348F"/>
    <w:rsid w:val="003734EC"/>
    <w:rsid w:val="0037384E"/>
    <w:rsid w:val="00373B0E"/>
    <w:rsid w:val="00373E0C"/>
    <w:rsid w:val="003745A3"/>
    <w:rsid w:val="00374B8F"/>
    <w:rsid w:val="00374CA1"/>
    <w:rsid w:val="00374D7E"/>
    <w:rsid w:val="0037521E"/>
    <w:rsid w:val="00375835"/>
    <w:rsid w:val="00375D8B"/>
    <w:rsid w:val="00375FFB"/>
    <w:rsid w:val="00376731"/>
    <w:rsid w:val="00376856"/>
    <w:rsid w:val="0037796A"/>
    <w:rsid w:val="00377F80"/>
    <w:rsid w:val="003800BE"/>
    <w:rsid w:val="003801C2"/>
    <w:rsid w:val="003807A8"/>
    <w:rsid w:val="00380D07"/>
    <w:rsid w:val="00381D38"/>
    <w:rsid w:val="00382A1D"/>
    <w:rsid w:val="00383658"/>
    <w:rsid w:val="00383839"/>
    <w:rsid w:val="00383ACB"/>
    <w:rsid w:val="00383D4A"/>
    <w:rsid w:val="00383F57"/>
    <w:rsid w:val="00384274"/>
    <w:rsid w:val="00384F18"/>
    <w:rsid w:val="00385020"/>
    <w:rsid w:val="00385A54"/>
    <w:rsid w:val="003860F2"/>
    <w:rsid w:val="0038692F"/>
    <w:rsid w:val="00386BC4"/>
    <w:rsid w:val="00386C81"/>
    <w:rsid w:val="0038708D"/>
    <w:rsid w:val="0039131A"/>
    <w:rsid w:val="003917FA"/>
    <w:rsid w:val="00391E18"/>
    <w:rsid w:val="003921AF"/>
    <w:rsid w:val="003923F1"/>
    <w:rsid w:val="00392921"/>
    <w:rsid w:val="00392A69"/>
    <w:rsid w:val="00392DDD"/>
    <w:rsid w:val="003937C6"/>
    <w:rsid w:val="00393881"/>
    <w:rsid w:val="00393E78"/>
    <w:rsid w:val="003943AD"/>
    <w:rsid w:val="0039481C"/>
    <w:rsid w:val="003948C1"/>
    <w:rsid w:val="00394A80"/>
    <w:rsid w:val="00394C6A"/>
    <w:rsid w:val="003953D3"/>
    <w:rsid w:val="00395B29"/>
    <w:rsid w:val="00396D14"/>
    <w:rsid w:val="00396E29"/>
    <w:rsid w:val="00397407"/>
    <w:rsid w:val="00397B0D"/>
    <w:rsid w:val="003A0067"/>
    <w:rsid w:val="003A0091"/>
    <w:rsid w:val="003A021D"/>
    <w:rsid w:val="003A04C3"/>
    <w:rsid w:val="003A10A9"/>
    <w:rsid w:val="003A1C98"/>
    <w:rsid w:val="003A2943"/>
    <w:rsid w:val="003A3149"/>
    <w:rsid w:val="003A393E"/>
    <w:rsid w:val="003A3FBF"/>
    <w:rsid w:val="003A5096"/>
    <w:rsid w:val="003A52A9"/>
    <w:rsid w:val="003A546B"/>
    <w:rsid w:val="003A63E4"/>
    <w:rsid w:val="003A6401"/>
    <w:rsid w:val="003A6BD8"/>
    <w:rsid w:val="003A71DD"/>
    <w:rsid w:val="003A7803"/>
    <w:rsid w:val="003A78E2"/>
    <w:rsid w:val="003A79AE"/>
    <w:rsid w:val="003A7A3C"/>
    <w:rsid w:val="003A7F6E"/>
    <w:rsid w:val="003B0DD9"/>
    <w:rsid w:val="003B0E36"/>
    <w:rsid w:val="003B1B5F"/>
    <w:rsid w:val="003B2694"/>
    <w:rsid w:val="003B2730"/>
    <w:rsid w:val="003B2956"/>
    <w:rsid w:val="003B356D"/>
    <w:rsid w:val="003B443B"/>
    <w:rsid w:val="003B4C16"/>
    <w:rsid w:val="003B4CCD"/>
    <w:rsid w:val="003B5491"/>
    <w:rsid w:val="003B5716"/>
    <w:rsid w:val="003B5C71"/>
    <w:rsid w:val="003B5C9D"/>
    <w:rsid w:val="003B5E4F"/>
    <w:rsid w:val="003B6A90"/>
    <w:rsid w:val="003B7133"/>
    <w:rsid w:val="003B72A1"/>
    <w:rsid w:val="003B7823"/>
    <w:rsid w:val="003B784C"/>
    <w:rsid w:val="003B7AA0"/>
    <w:rsid w:val="003B7C7D"/>
    <w:rsid w:val="003C04E5"/>
    <w:rsid w:val="003C05F0"/>
    <w:rsid w:val="003C0C03"/>
    <w:rsid w:val="003C0C4B"/>
    <w:rsid w:val="003C0F0A"/>
    <w:rsid w:val="003C20B9"/>
    <w:rsid w:val="003C222D"/>
    <w:rsid w:val="003C22CD"/>
    <w:rsid w:val="003C2568"/>
    <w:rsid w:val="003C2996"/>
    <w:rsid w:val="003C3640"/>
    <w:rsid w:val="003C38DD"/>
    <w:rsid w:val="003C3ACE"/>
    <w:rsid w:val="003C3D09"/>
    <w:rsid w:val="003C492A"/>
    <w:rsid w:val="003C549A"/>
    <w:rsid w:val="003C5BE8"/>
    <w:rsid w:val="003C5E78"/>
    <w:rsid w:val="003C5FA2"/>
    <w:rsid w:val="003C6285"/>
    <w:rsid w:val="003C635C"/>
    <w:rsid w:val="003C65F0"/>
    <w:rsid w:val="003C718E"/>
    <w:rsid w:val="003C7B7B"/>
    <w:rsid w:val="003D0F59"/>
    <w:rsid w:val="003D0F71"/>
    <w:rsid w:val="003D1122"/>
    <w:rsid w:val="003D18EF"/>
    <w:rsid w:val="003D1B21"/>
    <w:rsid w:val="003D254E"/>
    <w:rsid w:val="003D2AD5"/>
    <w:rsid w:val="003D2E78"/>
    <w:rsid w:val="003D2F4B"/>
    <w:rsid w:val="003D31D8"/>
    <w:rsid w:val="003D355C"/>
    <w:rsid w:val="003D392A"/>
    <w:rsid w:val="003D3A0C"/>
    <w:rsid w:val="003D3EC8"/>
    <w:rsid w:val="003D4277"/>
    <w:rsid w:val="003D45BF"/>
    <w:rsid w:val="003D4F06"/>
    <w:rsid w:val="003D4F80"/>
    <w:rsid w:val="003D53DD"/>
    <w:rsid w:val="003D544E"/>
    <w:rsid w:val="003D5A25"/>
    <w:rsid w:val="003D64B5"/>
    <w:rsid w:val="003D6B0A"/>
    <w:rsid w:val="003D7B12"/>
    <w:rsid w:val="003E0AA9"/>
    <w:rsid w:val="003E0AF8"/>
    <w:rsid w:val="003E147F"/>
    <w:rsid w:val="003E18CD"/>
    <w:rsid w:val="003E1926"/>
    <w:rsid w:val="003E2653"/>
    <w:rsid w:val="003E2C19"/>
    <w:rsid w:val="003E3014"/>
    <w:rsid w:val="003E350F"/>
    <w:rsid w:val="003E35CD"/>
    <w:rsid w:val="003E3681"/>
    <w:rsid w:val="003E3AFA"/>
    <w:rsid w:val="003E3FBC"/>
    <w:rsid w:val="003E4232"/>
    <w:rsid w:val="003E5551"/>
    <w:rsid w:val="003E5906"/>
    <w:rsid w:val="003E5ABE"/>
    <w:rsid w:val="003E728E"/>
    <w:rsid w:val="003E77DB"/>
    <w:rsid w:val="003E7D00"/>
    <w:rsid w:val="003F012C"/>
    <w:rsid w:val="003F01CE"/>
    <w:rsid w:val="003F05C0"/>
    <w:rsid w:val="003F1036"/>
    <w:rsid w:val="003F1D4C"/>
    <w:rsid w:val="003F1D4F"/>
    <w:rsid w:val="003F1FF7"/>
    <w:rsid w:val="003F216F"/>
    <w:rsid w:val="003F23C3"/>
    <w:rsid w:val="003F266B"/>
    <w:rsid w:val="003F2F1A"/>
    <w:rsid w:val="003F32D2"/>
    <w:rsid w:val="003F38D6"/>
    <w:rsid w:val="003F3C8E"/>
    <w:rsid w:val="003F3E23"/>
    <w:rsid w:val="003F4254"/>
    <w:rsid w:val="003F4BAB"/>
    <w:rsid w:val="003F5487"/>
    <w:rsid w:val="003F5489"/>
    <w:rsid w:val="003F5AED"/>
    <w:rsid w:val="003F614E"/>
    <w:rsid w:val="003F623D"/>
    <w:rsid w:val="003F7253"/>
    <w:rsid w:val="003F74BE"/>
    <w:rsid w:val="004005B5"/>
    <w:rsid w:val="00400628"/>
    <w:rsid w:val="00400D07"/>
    <w:rsid w:val="00401AFF"/>
    <w:rsid w:val="00401B23"/>
    <w:rsid w:val="00402A09"/>
    <w:rsid w:val="00402BE6"/>
    <w:rsid w:val="00402F3F"/>
    <w:rsid w:val="00402FAA"/>
    <w:rsid w:val="004030D1"/>
    <w:rsid w:val="00403127"/>
    <w:rsid w:val="00403183"/>
    <w:rsid w:val="004044F7"/>
    <w:rsid w:val="0040454A"/>
    <w:rsid w:val="00404C7B"/>
    <w:rsid w:val="00404E42"/>
    <w:rsid w:val="004050CA"/>
    <w:rsid w:val="0040561A"/>
    <w:rsid w:val="004057A1"/>
    <w:rsid w:val="0040599D"/>
    <w:rsid w:val="00405F4E"/>
    <w:rsid w:val="00406028"/>
    <w:rsid w:val="0040615F"/>
    <w:rsid w:val="00406EEC"/>
    <w:rsid w:val="00406F80"/>
    <w:rsid w:val="00407744"/>
    <w:rsid w:val="004100A5"/>
    <w:rsid w:val="00410BFD"/>
    <w:rsid w:val="00410E81"/>
    <w:rsid w:val="00410EAE"/>
    <w:rsid w:val="00410FAE"/>
    <w:rsid w:val="0041135E"/>
    <w:rsid w:val="00411393"/>
    <w:rsid w:val="004116A8"/>
    <w:rsid w:val="00412C3E"/>
    <w:rsid w:val="004130E0"/>
    <w:rsid w:val="00413361"/>
    <w:rsid w:val="0041391C"/>
    <w:rsid w:val="00414A19"/>
    <w:rsid w:val="00414EB0"/>
    <w:rsid w:val="0041542A"/>
    <w:rsid w:val="00416281"/>
    <w:rsid w:val="004168F8"/>
    <w:rsid w:val="0041782C"/>
    <w:rsid w:val="00417988"/>
    <w:rsid w:val="00417FB2"/>
    <w:rsid w:val="00420876"/>
    <w:rsid w:val="00420F39"/>
    <w:rsid w:val="0042167C"/>
    <w:rsid w:val="004220F3"/>
    <w:rsid w:val="004222D4"/>
    <w:rsid w:val="00422477"/>
    <w:rsid w:val="00422715"/>
    <w:rsid w:val="004234DA"/>
    <w:rsid w:val="004246A4"/>
    <w:rsid w:val="00424A2E"/>
    <w:rsid w:val="00424C87"/>
    <w:rsid w:val="00424E6C"/>
    <w:rsid w:val="004251B6"/>
    <w:rsid w:val="0042596D"/>
    <w:rsid w:val="00426368"/>
    <w:rsid w:val="00426DC8"/>
    <w:rsid w:val="00427C95"/>
    <w:rsid w:val="0043024D"/>
    <w:rsid w:val="00430A73"/>
    <w:rsid w:val="00430CB1"/>
    <w:rsid w:val="00430DA8"/>
    <w:rsid w:val="00430F43"/>
    <w:rsid w:val="0043163B"/>
    <w:rsid w:val="004318BE"/>
    <w:rsid w:val="00431E10"/>
    <w:rsid w:val="00431F6E"/>
    <w:rsid w:val="004325CE"/>
    <w:rsid w:val="00432DE2"/>
    <w:rsid w:val="0043308B"/>
    <w:rsid w:val="004330F6"/>
    <w:rsid w:val="0043310A"/>
    <w:rsid w:val="0043373B"/>
    <w:rsid w:val="0043395D"/>
    <w:rsid w:val="00433CF2"/>
    <w:rsid w:val="00434493"/>
    <w:rsid w:val="00434C7F"/>
    <w:rsid w:val="00434E40"/>
    <w:rsid w:val="00434EC8"/>
    <w:rsid w:val="0043508A"/>
    <w:rsid w:val="004359DE"/>
    <w:rsid w:val="00435CB4"/>
    <w:rsid w:val="004360B6"/>
    <w:rsid w:val="00436EAA"/>
    <w:rsid w:val="0043728B"/>
    <w:rsid w:val="00440391"/>
    <w:rsid w:val="00440475"/>
    <w:rsid w:val="00440F4A"/>
    <w:rsid w:val="0044151B"/>
    <w:rsid w:val="00441D14"/>
    <w:rsid w:val="0044223C"/>
    <w:rsid w:val="004429B3"/>
    <w:rsid w:val="00442CA8"/>
    <w:rsid w:val="004435D7"/>
    <w:rsid w:val="00443CA8"/>
    <w:rsid w:val="00443FDB"/>
    <w:rsid w:val="00444662"/>
    <w:rsid w:val="0044466E"/>
    <w:rsid w:val="00444BD8"/>
    <w:rsid w:val="00445D59"/>
    <w:rsid w:val="004460D0"/>
    <w:rsid w:val="0044747C"/>
    <w:rsid w:val="00447744"/>
    <w:rsid w:val="00447789"/>
    <w:rsid w:val="004479AC"/>
    <w:rsid w:val="00447C55"/>
    <w:rsid w:val="00450D72"/>
    <w:rsid w:val="00451515"/>
    <w:rsid w:val="00452B35"/>
    <w:rsid w:val="004533C3"/>
    <w:rsid w:val="0045460F"/>
    <w:rsid w:val="00454DB1"/>
    <w:rsid w:val="0045502C"/>
    <w:rsid w:val="00455350"/>
    <w:rsid w:val="00456876"/>
    <w:rsid w:val="00456EDA"/>
    <w:rsid w:val="0045788D"/>
    <w:rsid w:val="00457A14"/>
    <w:rsid w:val="00460083"/>
    <w:rsid w:val="00460213"/>
    <w:rsid w:val="004603E5"/>
    <w:rsid w:val="004608C9"/>
    <w:rsid w:val="00460A6E"/>
    <w:rsid w:val="00460C7F"/>
    <w:rsid w:val="00460F6A"/>
    <w:rsid w:val="00462595"/>
    <w:rsid w:val="004631D8"/>
    <w:rsid w:val="00464E47"/>
    <w:rsid w:val="00465213"/>
    <w:rsid w:val="0046557C"/>
    <w:rsid w:val="004656C4"/>
    <w:rsid w:val="00465C4E"/>
    <w:rsid w:val="00466005"/>
    <w:rsid w:val="00466052"/>
    <w:rsid w:val="004661F6"/>
    <w:rsid w:val="00466931"/>
    <w:rsid w:val="00466EA7"/>
    <w:rsid w:val="0046733D"/>
    <w:rsid w:val="004678F1"/>
    <w:rsid w:val="0047064C"/>
    <w:rsid w:val="00470E1B"/>
    <w:rsid w:val="00471C89"/>
    <w:rsid w:val="00472173"/>
    <w:rsid w:val="004726BA"/>
    <w:rsid w:val="00472B2F"/>
    <w:rsid w:val="00472EEC"/>
    <w:rsid w:val="004731AE"/>
    <w:rsid w:val="0047320D"/>
    <w:rsid w:val="00473992"/>
    <w:rsid w:val="004746D0"/>
    <w:rsid w:val="00474E54"/>
    <w:rsid w:val="00476440"/>
    <w:rsid w:val="0047651B"/>
    <w:rsid w:val="00480259"/>
    <w:rsid w:val="00480967"/>
    <w:rsid w:val="00480FD0"/>
    <w:rsid w:val="004810CC"/>
    <w:rsid w:val="00481491"/>
    <w:rsid w:val="00481579"/>
    <w:rsid w:val="00481E81"/>
    <w:rsid w:val="00482B20"/>
    <w:rsid w:val="004831FC"/>
    <w:rsid w:val="004836DF"/>
    <w:rsid w:val="004838A6"/>
    <w:rsid w:val="00483AF3"/>
    <w:rsid w:val="004857CA"/>
    <w:rsid w:val="00486015"/>
    <w:rsid w:val="0048603B"/>
    <w:rsid w:val="004864D1"/>
    <w:rsid w:val="0048694F"/>
    <w:rsid w:val="00486F62"/>
    <w:rsid w:val="004873B9"/>
    <w:rsid w:val="004873C3"/>
    <w:rsid w:val="00490262"/>
    <w:rsid w:val="00491998"/>
    <w:rsid w:val="00492B3B"/>
    <w:rsid w:val="00492D24"/>
    <w:rsid w:val="00493077"/>
    <w:rsid w:val="004935D2"/>
    <w:rsid w:val="00493E3D"/>
    <w:rsid w:val="00493F71"/>
    <w:rsid w:val="004943D2"/>
    <w:rsid w:val="004943E7"/>
    <w:rsid w:val="004944C0"/>
    <w:rsid w:val="00494FB5"/>
    <w:rsid w:val="00495278"/>
    <w:rsid w:val="004954C4"/>
    <w:rsid w:val="00495C0E"/>
    <w:rsid w:val="00495E84"/>
    <w:rsid w:val="00495F3F"/>
    <w:rsid w:val="004968CA"/>
    <w:rsid w:val="004974EE"/>
    <w:rsid w:val="00497801"/>
    <w:rsid w:val="004A087A"/>
    <w:rsid w:val="004A088B"/>
    <w:rsid w:val="004A0D70"/>
    <w:rsid w:val="004A16EA"/>
    <w:rsid w:val="004A198A"/>
    <w:rsid w:val="004A2FA4"/>
    <w:rsid w:val="004A322D"/>
    <w:rsid w:val="004A42CD"/>
    <w:rsid w:val="004A45F9"/>
    <w:rsid w:val="004A4A3B"/>
    <w:rsid w:val="004A506A"/>
    <w:rsid w:val="004A61CA"/>
    <w:rsid w:val="004A691B"/>
    <w:rsid w:val="004A6BB5"/>
    <w:rsid w:val="004A6CD2"/>
    <w:rsid w:val="004A7400"/>
    <w:rsid w:val="004A74E4"/>
    <w:rsid w:val="004A781F"/>
    <w:rsid w:val="004A7AEE"/>
    <w:rsid w:val="004B0594"/>
    <w:rsid w:val="004B1A91"/>
    <w:rsid w:val="004B2C2F"/>
    <w:rsid w:val="004B2E59"/>
    <w:rsid w:val="004B3155"/>
    <w:rsid w:val="004B358D"/>
    <w:rsid w:val="004B3782"/>
    <w:rsid w:val="004B3B51"/>
    <w:rsid w:val="004B3DAC"/>
    <w:rsid w:val="004B423A"/>
    <w:rsid w:val="004B4CB8"/>
    <w:rsid w:val="004B5AC6"/>
    <w:rsid w:val="004B5C82"/>
    <w:rsid w:val="004B5C8D"/>
    <w:rsid w:val="004B5D0B"/>
    <w:rsid w:val="004B5EA2"/>
    <w:rsid w:val="004B60B8"/>
    <w:rsid w:val="004B63B2"/>
    <w:rsid w:val="004B6890"/>
    <w:rsid w:val="004B705B"/>
    <w:rsid w:val="004B70E7"/>
    <w:rsid w:val="004B7409"/>
    <w:rsid w:val="004B7CDC"/>
    <w:rsid w:val="004B7EE9"/>
    <w:rsid w:val="004C060B"/>
    <w:rsid w:val="004C0E32"/>
    <w:rsid w:val="004C104D"/>
    <w:rsid w:val="004C10D4"/>
    <w:rsid w:val="004C1220"/>
    <w:rsid w:val="004C1AE2"/>
    <w:rsid w:val="004C1E06"/>
    <w:rsid w:val="004C4245"/>
    <w:rsid w:val="004C45EE"/>
    <w:rsid w:val="004C4A69"/>
    <w:rsid w:val="004C4E7B"/>
    <w:rsid w:val="004C4F87"/>
    <w:rsid w:val="004C5EF5"/>
    <w:rsid w:val="004C6049"/>
    <w:rsid w:val="004C64C2"/>
    <w:rsid w:val="004C652E"/>
    <w:rsid w:val="004C658B"/>
    <w:rsid w:val="004C7E4A"/>
    <w:rsid w:val="004D06D1"/>
    <w:rsid w:val="004D0A26"/>
    <w:rsid w:val="004D166D"/>
    <w:rsid w:val="004D1AB2"/>
    <w:rsid w:val="004D233D"/>
    <w:rsid w:val="004D27FD"/>
    <w:rsid w:val="004D2AAD"/>
    <w:rsid w:val="004D2ABD"/>
    <w:rsid w:val="004D34CD"/>
    <w:rsid w:val="004D4861"/>
    <w:rsid w:val="004D4B19"/>
    <w:rsid w:val="004D5101"/>
    <w:rsid w:val="004D546C"/>
    <w:rsid w:val="004D5CC2"/>
    <w:rsid w:val="004D5D80"/>
    <w:rsid w:val="004D5EF3"/>
    <w:rsid w:val="004D6042"/>
    <w:rsid w:val="004D61AA"/>
    <w:rsid w:val="004D6483"/>
    <w:rsid w:val="004E0611"/>
    <w:rsid w:val="004E19F6"/>
    <w:rsid w:val="004E2892"/>
    <w:rsid w:val="004E2B1A"/>
    <w:rsid w:val="004E2E1D"/>
    <w:rsid w:val="004E2FC6"/>
    <w:rsid w:val="004E3429"/>
    <w:rsid w:val="004E38AF"/>
    <w:rsid w:val="004E4332"/>
    <w:rsid w:val="004E49DF"/>
    <w:rsid w:val="004E4BB7"/>
    <w:rsid w:val="004E525D"/>
    <w:rsid w:val="004E54B5"/>
    <w:rsid w:val="004E5727"/>
    <w:rsid w:val="004E5A11"/>
    <w:rsid w:val="004E6445"/>
    <w:rsid w:val="004E6C22"/>
    <w:rsid w:val="004E7738"/>
    <w:rsid w:val="004F1FE0"/>
    <w:rsid w:val="004F2412"/>
    <w:rsid w:val="004F255A"/>
    <w:rsid w:val="004F28E5"/>
    <w:rsid w:val="004F4002"/>
    <w:rsid w:val="004F412C"/>
    <w:rsid w:val="004F4C74"/>
    <w:rsid w:val="004F542F"/>
    <w:rsid w:val="004F57ED"/>
    <w:rsid w:val="004F60AE"/>
    <w:rsid w:val="004F6508"/>
    <w:rsid w:val="004F6608"/>
    <w:rsid w:val="004F73FB"/>
    <w:rsid w:val="004F768B"/>
    <w:rsid w:val="004F7C7E"/>
    <w:rsid w:val="00500D84"/>
    <w:rsid w:val="0050130D"/>
    <w:rsid w:val="005017C0"/>
    <w:rsid w:val="00501E66"/>
    <w:rsid w:val="0050209E"/>
    <w:rsid w:val="0050260E"/>
    <w:rsid w:val="00502DA2"/>
    <w:rsid w:val="00502E1B"/>
    <w:rsid w:val="00502E22"/>
    <w:rsid w:val="00502F43"/>
    <w:rsid w:val="005036CF"/>
    <w:rsid w:val="005038DE"/>
    <w:rsid w:val="00504232"/>
    <w:rsid w:val="005045D8"/>
    <w:rsid w:val="00504733"/>
    <w:rsid w:val="00506111"/>
    <w:rsid w:val="005071D8"/>
    <w:rsid w:val="00507758"/>
    <w:rsid w:val="00507EFE"/>
    <w:rsid w:val="005101F6"/>
    <w:rsid w:val="0051056F"/>
    <w:rsid w:val="005107B7"/>
    <w:rsid w:val="00510BE7"/>
    <w:rsid w:val="00511113"/>
    <w:rsid w:val="00512195"/>
    <w:rsid w:val="005129B6"/>
    <w:rsid w:val="005134D5"/>
    <w:rsid w:val="005135F1"/>
    <w:rsid w:val="0051376A"/>
    <w:rsid w:val="005140EF"/>
    <w:rsid w:val="00514973"/>
    <w:rsid w:val="00514BB3"/>
    <w:rsid w:val="005154C2"/>
    <w:rsid w:val="005158A1"/>
    <w:rsid w:val="00515DBF"/>
    <w:rsid w:val="005163D9"/>
    <w:rsid w:val="00517128"/>
    <w:rsid w:val="00521EE0"/>
    <w:rsid w:val="00521FBA"/>
    <w:rsid w:val="00522396"/>
    <w:rsid w:val="005229E9"/>
    <w:rsid w:val="00522A1D"/>
    <w:rsid w:val="00522BF2"/>
    <w:rsid w:val="00522BF9"/>
    <w:rsid w:val="0052391C"/>
    <w:rsid w:val="00523A14"/>
    <w:rsid w:val="00523F5B"/>
    <w:rsid w:val="00524649"/>
    <w:rsid w:val="00525242"/>
    <w:rsid w:val="005256C4"/>
    <w:rsid w:val="005259D6"/>
    <w:rsid w:val="00525D52"/>
    <w:rsid w:val="00525ED0"/>
    <w:rsid w:val="00526268"/>
    <w:rsid w:val="00527D00"/>
    <w:rsid w:val="00527D17"/>
    <w:rsid w:val="00530750"/>
    <w:rsid w:val="005313A1"/>
    <w:rsid w:val="00531E1F"/>
    <w:rsid w:val="00532191"/>
    <w:rsid w:val="00532293"/>
    <w:rsid w:val="00532583"/>
    <w:rsid w:val="00532734"/>
    <w:rsid w:val="00532AE9"/>
    <w:rsid w:val="00533289"/>
    <w:rsid w:val="00534533"/>
    <w:rsid w:val="00534597"/>
    <w:rsid w:val="0053469A"/>
    <w:rsid w:val="005349EA"/>
    <w:rsid w:val="00534A4F"/>
    <w:rsid w:val="005356F6"/>
    <w:rsid w:val="005357D1"/>
    <w:rsid w:val="00537422"/>
    <w:rsid w:val="005377CF"/>
    <w:rsid w:val="005406A4"/>
    <w:rsid w:val="00540822"/>
    <w:rsid w:val="00540CDA"/>
    <w:rsid w:val="00540F26"/>
    <w:rsid w:val="005417B8"/>
    <w:rsid w:val="005418C2"/>
    <w:rsid w:val="00541A1C"/>
    <w:rsid w:val="00542236"/>
    <w:rsid w:val="005424CA"/>
    <w:rsid w:val="00542A86"/>
    <w:rsid w:val="00542CBE"/>
    <w:rsid w:val="00544581"/>
    <w:rsid w:val="005446F5"/>
    <w:rsid w:val="005456A2"/>
    <w:rsid w:val="005456DB"/>
    <w:rsid w:val="00545A2E"/>
    <w:rsid w:val="0054616B"/>
    <w:rsid w:val="00546C2E"/>
    <w:rsid w:val="005477A1"/>
    <w:rsid w:val="00547D0B"/>
    <w:rsid w:val="00547EE8"/>
    <w:rsid w:val="00550CBD"/>
    <w:rsid w:val="00550E43"/>
    <w:rsid w:val="0055126C"/>
    <w:rsid w:val="0055235E"/>
    <w:rsid w:val="005529BF"/>
    <w:rsid w:val="00552B8E"/>
    <w:rsid w:val="0055375E"/>
    <w:rsid w:val="00553FB2"/>
    <w:rsid w:val="00554210"/>
    <w:rsid w:val="005559D0"/>
    <w:rsid w:val="00555F0D"/>
    <w:rsid w:val="005560E0"/>
    <w:rsid w:val="0055647C"/>
    <w:rsid w:val="00557640"/>
    <w:rsid w:val="0055797E"/>
    <w:rsid w:val="00557A5F"/>
    <w:rsid w:val="00557B6A"/>
    <w:rsid w:val="00557BAE"/>
    <w:rsid w:val="00561278"/>
    <w:rsid w:val="0056137D"/>
    <w:rsid w:val="00561B68"/>
    <w:rsid w:val="00561C62"/>
    <w:rsid w:val="00561E7E"/>
    <w:rsid w:val="00561FDC"/>
    <w:rsid w:val="00562849"/>
    <w:rsid w:val="0056290A"/>
    <w:rsid w:val="005639BF"/>
    <w:rsid w:val="005641DF"/>
    <w:rsid w:val="00564773"/>
    <w:rsid w:val="0056486B"/>
    <w:rsid w:val="0056625C"/>
    <w:rsid w:val="0056699A"/>
    <w:rsid w:val="00567661"/>
    <w:rsid w:val="00570C82"/>
    <w:rsid w:val="00571B8B"/>
    <w:rsid w:val="00571E44"/>
    <w:rsid w:val="00571E5C"/>
    <w:rsid w:val="0057216D"/>
    <w:rsid w:val="00572D72"/>
    <w:rsid w:val="0057305F"/>
    <w:rsid w:val="0057399D"/>
    <w:rsid w:val="00573C88"/>
    <w:rsid w:val="00573C9A"/>
    <w:rsid w:val="005743E7"/>
    <w:rsid w:val="00574A7B"/>
    <w:rsid w:val="00576B1B"/>
    <w:rsid w:val="00576BEF"/>
    <w:rsid w:val="00576C21"/>
    <w:rsid w:val="00576E86"/>
    <w:rsid w:val="005774DB"/>
    <w:rsid w:val="00577656"/>
    <w:rsid w:val="00577849"/>
    <w:rsid w:val="00577B4B"/>
    <w:rsid w:val="00577F5C"/>
    <w:rsid w:val="005806E5"/>
    <w:rsid w:val="00580C7C"/>
    <w:rsid w:val="00583CBF"/>
    <w:rsid w:val="00583FFA"/>
    <w:rsid w:val="00584500"/>
    <w:rsid w:val="00584DD5"/>
    <w:rsid w:val="00584E47"/>
    <w:rsid w:val="005853A1"/>
    <w:rsid w:val="005868AA"/>
    <w:rsid w:val="00586A9F"/>
    <w:rsid w:val="0058792D"/>
    <w:rsid w:val="00587C28"/>
    <w:rsid w:val="00590436"/>
    <w:rsid w:val="005905BE"/>
    <w:rsid w:val="00591538"/>
    <w:rsid w:val="005916CC"/>
    <w:rsid w:val="00591EBB"/>
    <w:rsid w:val="005920FA"/>
    <w:rsid w:val="005925F3"/>
    <w:rsid w:val="0059283C"/>
    <w:rsid w:val="00592B6C"/>
    <w:rsid w:val="0059325B"/>
    <w:rsid w:val="005933D6"/>
    <w:rsid w:val="00593535"/>
    <w:rsid w:val="00593E83"/>
    <w:rsid w:val="0059401A"/>
    <w:rsid w:val="005942DF"/>
    <w:rsid w:val="00594446"/>
    <w:rsid w:val="00594651"/>
    <w:rsid w:val="00594C1D"/>
    <w:rsid w:val="005960E8"/>
    <w:rsid w:val="0059663D"/>
    <w:rsid w:val="00596B37"/>
    <w:rsid w:val="00596BF0"/>
    <w:rsid w:val="00596EA0"/>
    <w:rsid w:val="00596F2F"/>
    <w:rsid w:val="005979DD"/>
    <w:rsid w:val="00597B1E"/>
    <w:rsid w:val="005A049A"/>
    <w:rsid w:val="005A0DD9"/>
    <w:rsid w:val="005A0FA3"/>
    <w:rsid w:val="005A1885"/>
    <w:rsid w:val="005A1AEB"/>
    <w:rsid w:val="005A1B66"/>
    <w:rsid w:val="005A1F9F"/>
    <w:rsid w:val="005A4252"/>
    <w:rsid w:val="005A555B"/>
    <w:rsid w:val="005A58BE"/>
    <w:rsid w:val="005A5D7B"/>
    <w:rsid w:val="005A6859"/>
    <w:rsid w:val="005A71A5"/>
    <w:rsid w:val="005A7E33"/>
    <w:rsid w:val="005B0ADF"/>
    <w:rsid w:val="005B0AE8"/>
    <w:rsid w:val="005B12C5"/>
    <w:rsid w:val="005B1BAB"/>
    <w:rsid w:val="005B20AC"/>
    <w:rsid w:val="005B2330"/>
    <w:rsid w:val="005B23C8"/>
    <w:rsid w:val="005B2786"/>
    <w:rsid w:val="005B2B08"/>
    <w:rsid w:val="005B2E77"/>
    <w:rsid w:val="005B325E"/>
    <w:rsid w:val="005B331F"/>
    <w:rsid w:val="005B3728"/>
    <w:rsid w:val="005B384C"/>
    <w:rsid w:val="005B463A"/>
    <w:rsid w:val="005B4B3C"/>
    <w:rsid w:val="005B5DFF"/>
    <w:rsid w:val="005B674E"/>
    <w:rsid w:val="005B6913"/>
    <w:rsid w:val="005B6C71"/>
    <w:rsid w:val="005B7034"/>
    <w:rsid w:val="005B7AD1"/>
    <w:rsid w:val="005C1FEE"/>
    <w:rsid w:val="005C21E7"/>
    <w:rsid w:val="005C27AD"/>
    <w:rsid w:val="005C295E"/>
    <w:rsid w:val="005C3141"/>
    <w:rsid w:val="005C411B"/>
    <w:rsid w:val="005C44C1"/>
    <w:rsid w:val="005C47EF"/>
    <w:rsid w:val="005C4C0B"/>
    <w:rsid w:val="005C5151"/>
    <w:rsid w:val="005C54BB"/>
    <w:rsid w:val="005C57AE"/>
    <w:rsid w:val="005C6109"/>
    <w:rsid w:val="005C6463"/>
    <w:rsid w:val="005C6980"/>
    <w:rsid w:val="005C7151"/>
    <w:rsid w:val="005C71FF"/>
    <w:rsid w:val="005C748D"/>
    <w:rsid w:val="005C7B8A"/>
    <w:rsid w:val="005D0128"/>
    <w:rsid w:val="005D0727"/>
    <w:rsid w:val="005D0FD8"/>
    <w:rsid w:val="005D1B56"/>
    <w:rsid w:val="005D1D4D"/>
    <w:rsid w:val="005D2190"/>
    <w:rsid w:val="005D21D1"/>
    <w:rsid w:val="005D2966"/>
    <w:rsid w:val="005D29CB"/>
    <w:rsid w:val="005D2C10"/>
    <w:rsid w:val="005D336E"/>
    <w:rsid w:val="005D3B89"/>
    <w:rsid w:val="005D4B10"/>
    <w:rsid w:val="005D5105"/>
    <w:rsid w:val="005D5829"/>
    <w:rsid w:val="005D5EC5"/>
    <w:rsid w:val="005D615C"/>
    <w:rsid w:val="005D64DA"/>
    <w:rsid w:val="005D7558"/>
    <w:rsid w:val="005D76CD"/>
    <w:rsid w:val="005D78FB"/>
    <w:rsid w:val="005E00E5"/>
    <w:rsid w:val="005E0559"/>
    <w:rsid w:val="005E094C"/>
    <w:rsid w:val="005E0B7F"/>
    <w:rsid w:val="005E0DF3"/>
    <w:rsid w:val="005E0E7A"/>
    <w:rsid w:val="005E1D28"/>
    <w:rsid w:val="005E2AA2"/>
    <w:rsid w:val="005E2E8A"/>
    <w:rsid w:val="005E3AB6"/>
    <w:rsid w:val="005E3F95"/>
    <w:rsid w:val="005E4388"/>
    <w:rsid w:val="005E4D3C"/>
    <w:rsid w:val="005E53C0"/>
    <w:rsid w:val="005E63B2"/>
    <w:rsid w:val="005E67A0"/>
    <w:rsid w:val="005E6947"/>
    <w:rsid w:val="005E6B40"/>
    <w:rsid w:val="005E6B78"/>
    <w:rsid w:val="005E6E3C"/>
    <w:rsid w:val="005E6F95"/>
    <w:rsid w:val="005E7228"/>
    <w:rsid w:val="005E78AF"/>
    <w:rsid w:val="005E7F68"/>
    <w:rsid w:val="005F0031"/>
    <w:rsid w:val="005F02F1"/>
    <w:rsid w:val="005F0962"/>
    <w:rsid w:val="005F0D59"/>
    <w:rsid w:val="005F0D7B"/>
    <w:rsid w:val="005F0E0A"/>
    <w:rsid w:val="005F1173"/>
    <w:rsid w:val="005F1C83"/>
    <w:rsid w:val="005F28D3"/>
    <w:rsid w:val="005F2A5D"/>
    <w:rsid w:val="005F3299"/>
    <w:rsid w:val="005F3B15"/>
    <w:rsid w:val="005F42B8"/>
    <w:rsid w:val="005F447B"/>
    <w:rsid w:val="005F4570"/>
    <w:rsid w:val="005F4830"/>
    <w:rsid w:val="005F4A88"/>
    <w:rsid w:val="005F4D53"/>
    <w:rsid w:val="005F50D7"/>
    <w:rsid w:val="005F53B9"/>
    <w:rsid w:val="005F54BC"/>
    <w:rsid w:val="005F56AF"/>
    <w:rsid w:val="005F5BD5"/>
    <w:rsid w:val="005F60F2"/>
    <w:rsid w:val="005F7532"/>
    <w:rsid w:val="005F7C7F"/>
    <w:rsid w:val="005F7E9F"/>
    <w:rsid w:val="005F7F9B"/>
    <w:rsid w:val="00600CA5"/>
    <w:rsid w:val="006017E2"/>
    <w:rsid w:val="006028F5"/>
    <w:rsid w:val="00602F26"/>
    <w:rsid w:val="00603149"/>
    <w:rsid w:val="00603373"/>
    <w:rsid w:val="0060419B"/>
    <w:rsid w:val="00604AE6"/>
    <w:rsid w:val="00605265"/>
    <w:rsid w:val="00605895"/>
    <w:rsid w:val="00605BD5"/>
    <w:rsid w:val="00605C59"/>
    <w:rsid w:val="0060628C"/>
    <w:rsid w:val="00606759"/>
    <w:rsid w:val="006070C9"/>
    <w:rsid w:val="0060712E"/>
    <w:rsid w:val="006079D6"/>
    <w:rsid w:val="00607AD1"/>
    <w:rsid w:val="00607C55"/>
    <w:rsid w:val="00610B32"/>
    <w:rsid w:val="0061105D"/>
    <w:rsid w:val="00611085"/>
    <w:rsid w:val="00611280"/>
    <w:rsid w:val="0061150B"/>
    <w:rsid w:val="00612E97"/>
    <w:rsid w:val="00613AB3"/>
    <w:rsid w:val="00613DEA"/>
    <w:rsid w:val="00613E66"/>
    <w:rsid w:val="00613E98"/>
    <w:rsid w:val="006141AF"/>
    <w:rsid w:val="00614B17"/>
    <w:rsid w:val="00615369"/>
    <w:rsid w:val="00615999"/>
    <w:rsid w:val="0061607B"/>
    <w:rsid w:val="006160FE"/>
    <w:rsid w:val="006164FE"/>
    <w:rsid w:val="006170DA"/>
    <w:rsid w:val="0061732F"/>
    <w:rsid w:val="0061758F"/>
    <w:rsid w:val="00620344"/>
    <w:rsid w:val="006206AF"/>
    <w:rsid w:val="00620A2B"/>
    <w:rsid w:val="00620EA8"/>
    <w:rsid w:val="006210DC"/>
    <w:rsid w:val="0062169C"/>
    <w:rsid w:val="00621A53"/>
    <w:rsid w:val="00621B4F"/>
    <w:rsid w:val="00622B61"/>
    <w:rsid w:val="00623138"/>
    <w:rsid w:val="0062346D"/>
    <w:rsid w:val="006235D5"/>
    <w:rsid w:val="00623604"/>
    <w:rsid w:val="0062454D"/>
    <w:rsid w:val="006245D7"/>
    <w:rsid w:val="00624FE2"/>
    <w:rsid w:val="006255E7"/>
    <w:rsid w:val="006257B3"/>
    <w:rsid w:val="00625C76"/>
    <w:rsid w:val="00625D6F"/>
    <w:rsid w:val="00626073"/>
    <w:rsid w:val="006269D2"/>
    <w:rsid w:val="0063015E"/>
    <w:rsid w:val="00630876"/>
    <w:rsid w:val="00631622"/>
    <w:rsid w:val="00631B28"/>
    <w:rsid w:val="0063355C"/>
    <w:rsid w:val="00633759"/>
    <w:rsid w:val="00633E5D"/>
    <w:rsid w:val="006340C7"/>
    <w:rsid w:val="00634467"/>
    <w:rsid w:val="00634485"/>
    <w:rsid w:val="00634511"/>
    <w:rsid w:val="00634890"/>
    <w:rsid w:val="00635154"/>
    <w:rsid w:val="00635182"/>
    <w:rsid w:val="00635BB0"/>
    <w:rsid w:val="00635E0E"/>
    <w:rsid w:val="00636140"/>
    <w:rsid w:val="00636BE9"/>
    <w:rsid w:val="00637B8D"/>
    <w:rsid w:val="00637D80"/>
    <w:rsid w:val="00637FE7"/>
    <w:rsid w:val="00640222"/>
    <w:rsid w:val="006402AC"/>
    <w:rsid w:val="0064155A"/>
    <w:rsid w:val="00643765"/>
    <w:rsid w:val="00645212"/>
    <w:rsid w:val="006457A5"/>
    <w:rsid w:val="006460D4"/>
    <w:rsid w:val="00646C14"/>
    <w:rsid w:val="00646DD0"/>
    <w:rsid w:val="00647405"/>
    <w:rsid w:val="0064743A"/>
    <w:rsid w:val="00650174"/>
    <w:rsid w:val="006502D0"/>
    <w:rsid w:val="00650445"/>
    <w:rsid w:val="006505CC"/>
    <w:rsid w:val="006509D6"/>
    <w:rsid w:val="00651831"/>
    <w:rsid w:val="00651963"/>
    <w:rsid w:val="00651987"/>
    <w:rsid w:val="00651ACD"/>
    <w:rsid w:val="00651B01"/>
    <w:rsid w:val="0065218E"/>
    <w:rsid w:val="00652941"/>
    <w:rsid w:val="00652E8D"/>
    <w:rsid w:val="00653CF4"/>
    <w:rsid w:val="00654050"/>
    <w:rsid w:val="00654175"/>
    <w:rsid w:val="006553C2"/>
    <w:rsid w:val="00655403"/>
    <w:rsid w:val="00655AC1"/>
    <w:rsid w:val="00655BA2"/>
    <w:rsid w:val="00655C20"/>
    <w:rsid w:val="0065631D"/>
    <w:rsid w:val="006565E2"/>
    <w:rsid w:val="00656976"/>
    <w:rsid w:val="00657679"/>
    <w:rsid w:val="00657E2B"/>
    <w:rsid w:val="00660118"/>
    <w:rsid w:val="00660136"/>
    <w:rsid w:val="00660A4C"/>
    <w:rsid w:val="0066224A"/>
    <w:rsid w:val="00662929"/>
    <w:rsid w:val="00662A81"/>
    <w:rsid w:val="00662AC1"/>
    <w:rsid w:val="00662E7F"/>
    <w:rsid w:val="006639DF"/>
    <w:rsid w:val="00663B88"/>
    <w:rsid w:val="00663EFB"/>
    <w:rsid w:val="00664658"/>
    <w:rsid w:val="00665341"/>
    <w:rsid w:val="00665790"/>
    <w:rsid w:val="00665A47"/>
    <w:rsid w:val="00665B9B"/>
    <w:rsid w:val="0066646B"/>
    <w:rsid w:val="0066688F"/>
    <w:rsid w:val="00666A50"/>
    <w:rsid w:val="006673CA"/>
    <w:rsid w:val="00667ADA"/>
    <w:rsid w:val="00667C5C"/>
    <w:rsid w:val="00670128"/>
    <w:rsid w:val="00670A10"/>
    <w:rsid w:val="00670CC2"/>
    <w:rsid w:val="00670FB6"/>
    <w:rsid w:val="006711CB"/>
    <w:rsid w:val="0067124E"/>
    <w:rsid w:val="006717FE"/>
    <w:rsid w:val="00671B0E"/>
    <w:rsid w:val="00672136"/>
    <w:rsid w:val="0067335C"/>
    <w:rsid w:val="00673E2D"/>
    <w:rsid w:val="006748A5"/>
    <w:rsid w:val="006750BA"/>
    <w:rsid w:val="00675313"/>
    <w:rsid w:val="00675509"/>
    <w:rsid w:val="0067550A"/>
    <w:rsid w:val="00676933"/>
    <w:rsid w:val="006774B4"/>
    <w:rsid w:val="0067768F"/>
    <w:rsid w:val="00677828"/>
    <w:rsid w:val="0067797F"/>
    <w:rsid w:val="00677D71"/>
    <w:rsid w:val="0068035A"/>
    <w:rsid w:val="006808E7"/>
    <w:rsid w:val="00681BBD"/>
    <w:rsid w:val="00681D0E"/>
    <w:rsid w:val="00681D62"/>
    <w:rsid w:val="00681F3F"/>
    <w:rsid w:val="00682156"/>
    <w:rsid w:val="00682357"/>
    <w:rsid w:val="0068264A"/>
    <w:rsid w:val="00682EA5"/>
    <w:rsid w:val="006836CA"/>
    <w:rsid w:val="00683A04"/>
    <w:rsid w:val="00683FFD"/>
    <w:rsid w:val="00684367"/>
    <w:rsid w:val="006848EC"/>
    <w:rsid w:val="00684A1C"/>
    <w:rsid w:val="0068512F"/>
    <w:rsid w:val="00685E05"/>
    <w:rsid w:val="00686102"/>
    <w:rsid w:val="0068627F"/>
    <w:rsid w:val="006862BA"/>
    <w:rsid w:val="0068633E"/>
    <w:rsid w:val="00686869"/>
    <w:rsid w:val="006868B0"/>
    <w:rsid w:val="006872BD"/>
    <w:rsid w:val="006876AA"/>
    <w:rsid w:val="006901B5"/>
    <w:rsid w:val="00690986"/>
    <w:rsid w:val="006926F9"/>
    <w:rsid w:val="00692885"/>
    <w:rsid w:val="00692975"/>
    <w:rsid w:val="00693878"/>
    <w:rsid w:val="00693E86"/>
    <w:rsid w:val="006946F0"/>
    <w:rsid w:val="006951A6"/>
    <w:rsid w:val="0069578F"/>
    <w:rsid w:val="006957B1"/>
    <w:rsid w:val="00695D67"/>
    <w:rsid w:val="00696111"/>
    <w:rsid w:val="006961B7"/>
    <w:rsid w:val="00697028"/>
    <w:rsid w:val="00697C3B"/>
    <w:rsid w:val="00697E10"/>
    <w:rsid w:val="00697E4F"/>
    <w:rsid w:val="006A02F2"/>
    <w:rsid w:val="006A0D0E"/>
    <w:rsid w:val="006A0DC7"/>
    <w:rsid w:val="006A1593"/>
    <w:rsid w:val="006A1A26"/>
    <w:rsid w:val="006A1BFC"/>
    <w:rsid w:val="006A341D"/>
    <w:rsid w:val="006A3D09"/>
    <w:rsid w:val="006A40A3"/>
    <w:rsid w:val="006A497F"/>
    <w:rsid w:val="006A4C1A"/>
    <w:rsid w:val="006A56EF"/>
    <w:rsid w:val="006A5B63"/>
    <w:rsid w:val="006A5CDE"/>
    <w:rsid w:val="006A5FFD"/>
    <w:rsid w:val="006A657E"/>
    <w:rsid w:val="006A6BEF"/>
    <w:rsid w:val="006A6E0F"/>
    <w:rsid w:val="006A6E60"/>
    <w:rsid w:val="006A6F23"/>
    <w:rsid w:val="006A70EE"/>
    <w:rsid w:val="006A71F6"/>
    <w:rsid w:val="006A7765"/>
    <w:rsid w:val="006B03BE"/>
    <w:rsid w:val="006B0914"/>
    <w:rsid w:val="006B0962"/>
    <w:rsid w:val="006B0FB9"/>
    <w:rsid w:val="006B1937"/>
    <w:rsid w:val="006B19F5"/>
    <w:rsid w:val="006B1DC7"/>
    <w:rsid w:val="006B235C"/>
    <w:rsid w:val="006B2616"/>
    <w:rsid w:val="006B26FE"/>
    <w:rsid w:val="006B298B"/>
    <w:rsid w:val="006B3EB8"/>
    <w:rsid w:val="006B3F4F"/>
    <w:rsid w:val="006B51F8"/>
    <w:rsid w:val="006B5668"/>
    <w:rsid w:val="006B5EE6"/>
    <w:rsid w:val="006B6FAA"/>
    <w:rsid w:val="006B7EE2"/>
    <w:rsid w:val="006C06D2"/>
    <w:rsid w:val="006C0CFD"/>
    <w:rsid w:val="006C26D7"/>
    <w:rsid w:val="006C2CBB"/>
    <w:rsid w:val="006C2EF9"/>
    <w:rsid w:val="006C5127"/>
    <w:rsid w:val="006C66AC"/>
    <w:rsid w:val="006C6989"/>
    <w:rsid w:val="006C6E49"/>
    <w:rsid w:val="006C7581"/>
    <w:rsid w:val="006C767D"/>
    <w:rsid w:val="006D071E"/>
    <w:rsid w:val="006D0763"/>
    <w:rsid w:val="006D0C2A"/>
    <w:rsid w:val="006D0E52"/>
    <w:rsid w:val="006D0EE5"/>
    <w:rsid w:val="006D10F4"/>
    <w:rsid w:val="006D1522"/>
    <w:rsid w:val="006D1589"/>
    <w:rsid w:val="006D1B0A"/>
    <w:rsid w:val="006D1C4E"/>
    <w:rsid w:val="006D2023"/>
    <w:rsid w:val="006D2219"/>
    <w:rsid w:val="006D2625"/>
    <w:rsid w:val="006D2CA2"/>
    <w:rsid w:val="006D2D7F"/>
    <w:rsid w:val="006D42AA"/>
    <w:rsid w:val="006D43D1"/>
    <w:rsid w:val="006D4A76"/>
    <w:rsid w:val="006D4D7E"/>
    <w:rsid w:val="006D5342"/>
    <w:rsid w:val="006D5B86"/>
    <w:rsid w:val="006D5DC5"/>
    <w:rsid w:val="006D6201"/>
    <w:rsid w:val="006D6245"/>
    <w:rsid w:val="006D6246"/>
    <w:rsid w:val="006D6435"/>
    <w:rsid w:val="006D6D77"/>
    <w:rsid w:val="006D7087"/>
    <w:rsid w:val="006D7A00"/>
    <w:rsid w:val="006E01F5"/>
    <w:rsid w:val="006E043F"/>
    <w:rsid w:val="006E0AB0"/>
    <w:rsid w:val="006E1513"/>
    <w:rsid w:val="006E16F1"/>
    <w:rsid w:val="006E1976"/>
    <w:rsid w:val="006E1BB0"/>
    <w:rsid w:val="006E206E"/>
    <w:rsid w:val="006E25DA"/>
    <w:rsid w:val="006E3855"/>
    <w:rsid w:val="006E3D87"/>
    <w:rsid w:val="006E410B"/>
    <w:rsid w:val="006E42DB"/>
    <w:rsid w:val="006E4335"/>
    <w:rsid w:val="006E4CDE"/>
    <w:rsid w:val="006E5BE6"/>
    <w:rsid w:val="006E6389"/>
    <w:rsid w:val="006E6873"/>
    <w:rsid w:val="006E68E3"/>
    <w:rsid w:val="006E6CFD"/>
    <w:rsid w:val="006E79EA"/>
    <w:rsid w:val="006E79F3"/>
    <w:rsid w:val="006F0E77"/>
    <w:rsid w:val="006F16E5"/>
    <w:rsid w:val="006F1B1E"/>
    <w:rsid w:val="006F1B99"/>
    <w:rsid w:val="006F2F8F"/>
    <w:rsid w:val="006F30F8"/>
    <w:rsid w:val="006F3599"/>
    <w:rsid w:val="006F3D42"/>
    <w:rsid w:val="006F3F86"/>
    <w:rsid w:val="006F4369"/>
    <w:rsid w:val="006F55F2"/>
    <w:rsid w:val="006F56E1"/>
    <w:rsid w:val="006F5A76"/>
    <w:rsid w:val="006F5AB6"/>
    <w:rsid w:val="006F5AD6"/>
    <w:rsid w:val="006F5F90"/>
    <w:rsid w:val="006F61D7"/>
    <w:rsid w:val="006F7279"/>
    <w:rsid w:val="006F7BEE"/>
    <w:rsid w:val="007003AA"/>
    <w:rsid w:val="00700436"/>
    <w:rsid w:val="007004CA"/>
    <w:rsid w:val="00700CBB"/>
    <w:rsid w:val="00701189"/>
    <w:rsid w:val="00701A18"/>
    <w:rsid w:val="00701BF0"/>
    <w:rsid w:val="0070224A"/>
    <w:rsid w:val="00703689"/>
    <w:rsid w:val="00703B6A"/>
    <w:rsid w:val="00703C28"/>
    <w:rsid w:val="00704051"/>
    <w:rsid w:val="007043C1"/>
    <w:rsid w:val="007047FD"/>
    <w:rsid w:val="0070497F"/>
    <w:rsid w:val="00705741"/>
    <w:rsid w:val="0070578B"/>
    <w:rsid w:val="00705EF4"/>
    <w:rsid w:val="00710016"/>
    <w:rsid w:val="00710255"/>
    <w:rsid w:val="007107BB"/>
    <w:rsid w:val="0071117D"/>
    <w:rsid w:val="00711731"/>
    <w:rsid w:val="0071192B"/>
    <w:rsid w:val="0071255C"/>
    <w:rsid w:val="00712A44"/>
    <w:rsid w:val="00712EE0"/>
    <w:rsid w:val="00714D09"/>
    <w:rsid w:val="00715B76"/>
    <w:rsid w:val="00716505"/>
    <w:rsid w:val="00717401"/>
    <w:rsid w:val="0071779A"/>
    <w:rsid w:val="0072206B"/>
    <w:rsid w:val="007220B8"/>
    <w:rsid w:val="007221C6"/>
    <w:rsid w:val="00722691"/>
    <w:rsid w:val="00722EB4"/>
    <w:rsid w:val="0072346E"/>
    <w:rsid w:val="00723612"/>
    <w:rsid w:val="00723616"/>
    <w:rsid w:val="00723C97"/>
    <w:rsid w:val="00723D0D"/>
    <w:rsid w:val="0072452F"/>
    <w:rsid w:val="00724577"/>
    <w:rsid w:val="00724C18"/>
    <w:rsid w:val="00724EC4"/>
    <w:rsid w:val="00725303"/>
    <w:rsid w:val="00725583"/>
    <w:rsid w:val="007255AA"/>
    <w:rsid w:val="007257BF"/>
    <w:rsid w:val="00726088"/>
    <w:rsid w:val="007263FB"/>
    <w:rsid w:val="00726A39"/>
    <w:rsid w:val="00726D8F"/>
    <w:rsid w:val="0073036C"/>
    <w:rsid w:val="007304F5"/>
    <w:rsid w:val="00730974"/>
    <w:rsid w:val="007312A1"/>
    <w:rsid w:val="007314B7"/>
    <w:rsid w:val="0073228B"/>
    <w:rsid w:val="007328BA"/>
    <w:rsid w:val="00732C67"/>
    <w:rsid w:val="00732FA0"/>
    <w:rsid w:val="007339F1"/>
    <w:rsid w:val="00734ABC"/>
    <w:rsid w:val="007353E2"/>
    <w:rsid w:val="007366D1"/>
    <w:rsid w:val="00736C06"/>
    <w:rsid w:val="00736C7D"/>
    <w:rsid w:val="00740238"/>
    <w:rsid w:val="00740494"/>
    <w:rsid w:val="00740AFD"/>
    <w:rsid w:val="00740E5B"/>
    <w:rsid w:val="00741046"/>
    <w:rsid w:val="00741570"/>
    <w:rsid w:val="0074157F"/>
    <w:rsid w:val="007416A3"/>
    <w:rsid w:val="00741D90"/>
    <w:rsid w:val="00742EDD"/>
    <w:rsid w:val="007434FC"/>
    <w:rsid w:val="007439A7"/>
    <w:rsid w:val="00743F63"/>
    <w:rsid w:val="00745354"/>
    <w:rsid w:val="00745BA5"/>
    <w:rsid w:val="007465F0"/>
    <w:rsid w:val="00746FF7"/>
    <w:rsid w:val="00747261"/>
    <w:rsid w:val="00747331"/>
    <w:rsid w:val="007476A8"/>
    <w:rsid w:val="00747F64"/>
    <w:rsid w:val="00750D6F"/>
    <w:rsid w:val="00751071"/>
    <w:rsid w:val="00751099"/>
    <w:rsid w:val="00752138"/>
    <w:rsid w:val="00752248"/>
    <w:rsid w:val="0075370C"/>
    <w:rsid w:val="00753CB4"/>
    <w:rsid w:val="0075402C"/>
    <w:rsid w:val="007540E2"/>
    <w:rsid w:val="00754149"/>
    <w:rsid w:val="00754369"/>
    <w:rsid w:val="007548F0"/>
    <w:rsid w:val="00754ECB"/>
    <w:rsid w:val="0075667F"/>
    <w:rsid w:val="007566BA"/>
    <w:rsid w:val="00756A16"/>
    <w:rsid w:val="00756B7E"/>
    <w:rsid w:val="00756CD3"/>
    <w:rsid w:val="00756CF1"/>
    <w:rsid w:val="00756F19"/>
    <w:rsid w:val="007571CA"/>
    <w:rsid w:val="007575DF"/>
    <w:rsid w:val="00757974"/>
    <w:rsid w:val="00757FCD"/>
    <w:rsid w:val="00760650"/>
    <w:rsid w:val="00760E6C"/>
    <w:rsid w:val="00762EBE"/>
    <w:rsid w:val="00763167"/>
    <w:rsid w:val="007631BF"/>
    <w:rsid w:val="007631D9"/>
    <w:rsid w:val="00763C13"/>
    <w:rsid w:val="00763C54"/>
    <w:rsid w:val="007641B9"/>
    <w:rsid w:val="00764F54"/>
    <w:rsid w:val="0076554E"/>
    <w:rsid w:val="00765D0C"/>
    <w:rsid w:val="00765F40"/>
    <w:rsid w:val="007666C7"/>
    <w:rsid w:val="00766985"/>
    <w:rsid w:val="00767B3E"/>
    <w:rsid w:val="00770039"/>
    <w:rsid w:val="007701BD"/>
    <w:rsid w:val="007707A0"/>
    <w:rsid w:val="0077134D"/>
    <w:rsid w:val="00771858"/>
    <w:rsid w:val="007719EB"/>
    <w:rsid w:val="007721CD"/>
    <w:rsid w:val="00772EB1"/>
    <w:rsid w:val="007731FC"/>
    <w:rsid w:val="00773E88"/>
    <w:rsid w:val="0077429D"/>
    <w:rsid w:val="0077448A"/>
    <w:rsid w:val="00774904"/>
    <w:rsid w:val="00774E92"/>
    <w:rsid w:val="00775764"/>
    <w:rsid w:val="00775786"/>
    <w:rsid w:val="00775B56"/>
    <w:rsid w:val="00775DA6"/>
    <w:rsid w:val="00775F47"/>
    <w:rsid w:val="0077675A"/>
    <w:rsid w:val="00777972"/>
    <w:rsid w:val="00777B9A"/>
    <w:rsid w:val="00777CC7"/>
    <w:rsid w:val="00777F9D"/>
    <w:rsid w:val="0078008A"/>
    <w:rsid w:val="00780B7E"/>
    <w:rsid w:val="00780BA2"/>
    <w:rsid w:val="007811A7"/>
    <w:rsid w:val="007815A9"/>
    <w:rsid w:val="00781CF8"/>
    <w:rsid w:val="007825C5"/>
    <w:rsid w:val="00782CD2"/>
    <w:rsid w:val="007835F2"/>
    <w:rsid w:val="007848D0"/>
    <w:rsid w:val="00784BCA"/>
    <w:rsid w:val="00784E64"/>
    <w:rsid w:val="00785175"/>
    <w:rsid w:val="0078534B"/>
    <w:rsid w:val="00785665"/>
    <w:rsid w:val="007856DD"/>
    <w:rsid w:val="00785735"/>
    <w:rsid w:val="00785923"/>
    <w:rsid w:val="0078687F"/>
    <w:rsid w:val="00786AB0"/>
    <w:rsid w:val="007912AC"/>
    <w:rsid w:val="00791348"/>
    <w:rsid w:val="00791782"/>
    <w:rsid w:val="0079244C"/>
    <w:rsid w:val="007925D7"/>
    <w:rsid w:val="00792819"/>
    <w:rsid w:val="007928BC"/>
    <w:rsid w:val="00792979"/>
    <w:rsid w:val="007929E1"/>
    <w:rsid w:val="0079303B"/>
    <w:rsid w:val="007930FE"/>
    <w:rsid w:val="007931E7"/>
    <w:rsid w:val="00793438"/>
    <w:rsid w:val="00793619"/>
    <w:rsid w:val="007943FF"/>
    <w:rsid w:val="007946C7"/>
    <w:rsid w:val="00794C46"/>
    <w:rsid w:val="00794EE3"/>
    <w:rsid w:val="00794FB7"/>
    <w:rsid w:val="00795087"/>
    <w:rsid w:val="00795322"/>
    <w:rsid w:val="00795AF8"/>
    <w:rsid w:val="00795DB8"/>
    <w:rsid w:val="0079606B"/>
    <w:rsid w:val="00796569"/>
    <w:rsid w:val="0079734A"/>
    <w:rsid w:val="007A09B0"/>
    <w:rsid w:val="007A0DB4"/>
    <w:rsid w:val="007A1171"/>
    <w:rsid w:val="007A1532"/>
    <w:rsid w:val="007A2245"/>
    <w:rsid w:val="007A227B"/>
    <w:rsid w:val="007A24E7"/>
    <w:rsid w:val="007A2F02"/>
    <w:rsid w:val="007A30B1"/>
    <w:rsid w:val="007A3822"/>
    <w:rsid w:val="007A39BA"/>
    <w:rsid w:val="007A4A82"/>
    <w:rsid w:val="007A4D52"/>
    <w:rsid w:val="007A5684"/>
    <w:rsid w:val="007A5E71"/>
    <w:rsid w:val="007A6142"/>
    <w:rsid w:val="007A675D"/>
    <w:rsid w:val="007A6841"/>
    <w:rsid w:val="007A7982"/>
    <w:rsid w:val="007A7FA6"/>
    <w:rsid w:val="007B01E2"/>
    <w:rsid w:val="007B0311"/>
    <w:rsid w:val="007B0375"/>
    <w:rsid w:val="007B0443"/>
    <w:rsid w:val="007B0B8B"/>
    <w:rsid w:val="007B141A"/>
    <w:rsid w:val="007B1AEE"/>
    <w:rsid w:val="007B1DCE"/>
    <w:rsid w:val="007B1E73"/>
    <w:rsid w:val="007B261B"/>
    <w:rsid w:val="007B26D7"/>
    <w:rsid w:val="007B2928"/>
    <w:rsid w:val="007B2B6A"/>
    <w:rsid w:val="007B314D"/>
    <w:rsid w:val="007B3498"/>
    <w:rsid w:val="007B3A70"/>
    <w:rsid w:val="007B3CAD"/>
    <w:rsid w:val="007B467A"/>
    <w:rsid w:val="007B4A30"/>
    <w:rsid w:val="007B4B06"/>
    <w:rsid w:val="007B4C03"/>
    <w:rsid w:val="007B564E"/>
    <w:rsid w:val="007B5C33"/>
    <w:rsid w:val="007B5C61"/>
    <w:rsid w:val="007B6867"/>
    <w:rsid w:val="007B6A1B"/>
    <w:rsid w:val="007B6FCF"/>
    <w:rsid w:val="007C0FC3"/>
    <w:rsid w:val="007C1493"/>
    <w:rsid w:val="007C182A"/>
    <w:rsid w:val="007C1FBE"/>
    <w:rsid w:val="007C212D"/>
    <w:rsid w:val="007C2410"/>
    <w:rsid w:val="007C250D"/>
    <w:rsid w:val="007C2BC5"/>
    <w:rsid w:val="007C2C4B"/>
    <w:rsid w:val="007C2EBF"/>
    <w:rsid w:val="007C3D95"/>
    <w:rsid w:val="007C43C9"/>
    <w:rsid w:val="007C46D7"/>
    <w:rsid w:val="007C47C4"/>
    <w:rsid w:val="007C4AA6"/>
    <w:rsid w:val="007C4AE9"/>
    <w:rsid w:val="007C644A"/>
    <w:rsid w:val="007C64DA"/>
    <w:rsid w:val="007C6664"/>
    <w:rsid w:val="007C6E51"/>
    <w:rsid w:val="007C71E4"/>
    <w:rsid w:val="007C744C"/>
    <w:rsid w:val="007C74F6"/>
    <w:rsid w:val="007C7DB0"/>
    <w:rsid w:val="007C7E2B"/>
    <w:rsid w:val="007D055D"/>
    <w:rsid w:val="007D0F53"/>
    <w:rsid w:val="007D151C"/>
    <w:rsid w:val="007D1D94"/>
    <w:rsid w:val="007D2170"/>
    <w:rsid w:val="007D2BC3"/>
    <w:rsid w:val="007D3CE4"/>
    <w:rsid w:val="007D3D1F"/>
    <w:rsid w:val="007D4428"/>
    <w:rsid w:val="007D4CCD"/>
    <w:rsid w:val="007D4FF9"/>
    <w:rsid w:val="007D5250"/>
    <w:rsid w:val="007D5300"/>
    <w:rsid w:val="007D5FCF"/>
    <w:rsid w:val="007D64A9"/>
    <w:rsid w:val="007D6583"/>
    <w:rsid w:val="007D6C01"/>
    <w:rsid w:val="007D6C89"/>
    <w:rsid w:val="007D6D1F"/>
    <w:rsid w:val="007D6E4E"/>
    <w:rsid w:val="007D7B8B"/>
    <w:rsid w:val="007D7E2B"/>
    <w:rsid w:val="007E050D"/>
    <w:rsid w:val="007E11B5"/>
    <w:rsid w:val="007E1641"/>
    <w:rsid w:val="007E1D9D"/>
    <w:rsid w:val="007E2298"/>
    <w:rsid w:val="007E24D5"/>
    <w:rsid w:val="007E25F6"/>
    <w:rsid w:val="007E2DEB"/>
    <w:rsid w:val="007E31BE"/>
    <w:rsid w:val="007E341D"/>
    <w:rsid w:val="007E36A0"/>
    <w:rsid w:val="007E3A67"/>
    <w:rsid w:val="007E3E3F"/>
    <w:rsid w:val="007E483B"/>
    <w:rsid w:val="007E4B86"/>
    <w:rsid w:val="007E4CB2"/>
    <w:rsid w:val="007E4CE9"/>
    <w:rsid w:val="007E4FC7"/>
    <w:rsid w:val="007E552B"/>
    <w:rsid w:val="007E5962"/>
    <w:rsid w:val="007E7264"/>
    <w:rsid w:val="007E752D"/>
    <w:rsid w:val="007E75A5"/>
    <w:rsid w:val="007E7685"/>
    <w:rsid w:val="007E76A2"/>
    <w:rsid w:val="007F0189"/>
    <w:rsid w:val="007F165C"/>
    <w:rsid w:val="007F26AE"/>
    <w:rsid w:val="007F3C4C"/>
    <w:rsid w:val="007F3D2B"/>
    <w:rsid w:val="007F4329"/>
    <w:rsid w:val="007F4DA5"/>
    <w:rsid w:val="007F4F57"/>
    <w:rsid w:val="007F502F"/>
    <w:rsid w:val="007F548D"/>
    <w:rsid w:val="007F5AB7"/>
    <w:rsid w:val="007F6688"/>
    <w:rsid w:val="00801960"/>
    <w:rsid w:val="00802451"/>
    <w:rsid w:val="0080273A"/>
    <w:rsid w:val="00802AC8"/>
    <w:rsid w:val="0080310D"/>
    <w:rsid w:val="00804212"/>
    <w:rsid w:val="00804442"/>
    <w:rsid w:val="00804B03"/>
    <w:rsid w:val="00805221"/>
    <w:rsid w:val="00805451"/>
    <w:rsid w:val="00805A5B"/>
    <w:rsid w:val="008064F4"/>
    <w:rsid w:val="00806C71"/>
    <w:rsid w:val="00806D9B"/>
    <w:rsid w:val="00807547"/>
    <w:rsid w:val="008116BE"/>
    <w:rsid w:val="00811E51"/>
    <w:rsid w:val="00812B61"/>
    <w:rsid w:val="00812D3F"/>
    <w:rsid w:val="00813D2A"/>
    <w:rsid w:val="0081501A"/>
    <w:rsid w:val="00815DC6"/>
    <w:rsid w:val="00815F8D"/>
    <w:rsid w:val="0081677C"/>
    <w:rsid w:val="0081688A"/>
    <w:rsid w:val="008170E4"/>
    <w:rsid w:val="008170FC"/>
    <w:rsid w:val="008175CE"/>
    <w:rsid w:val="008178E3"/>
    <w:rsid w:val="00817F88"/>
    <w:rsid w:val="00820488"/>
    <w:rsid w:val="008205CE"/>
    <w:rsid w:val="0082094A"/>
    <w:rsid w:val="00820B9B"/>
    <w:rsid w:val="00820D1B"/>
    <w:rsid w:val="00821366"/>
    <w:rsid w:val="008219D8"/>
    <w:rsid w:val="0082293F"/>
    <w:rsid w:val="00824389"/>
    <w:rsid w:val="008245DA"/>
    <w:rsid w:val="008256D6"/>
    <w:rsid w:val="0082576A"/>
    <w:rsid w:val="00825B69"/>
    <w:rsid w:val="00825E89"/>
    <w:rsid w:val="0082633E"/>
    <w:rsid w:val="0082655C"/>
    <w:rsid w:val="00826BA0"/>
    <w:rsid w:val="00826BFD"/>
    <w:rsid w:val="0082710A"/>
    <w:rsid w:val="00827366"/>
    <w:rsid w:val="00827A68"/>
    <w:rsid w:val="00827C29"/>
    <w:rsid w:val="008302A8"/>
    <w:rsid w:val="008303CB"/>
    <w:rsid w:val="00830640"/>
    <w:rsid w:val="008306AF"/>
    <w:rsid w:val="00830A28"/>
    <w:rsid w:val="00830EC9"/>
    <w:rsid w:val="00831601"/>
    <w:rsid w:val="00831D36"/>
    <w:rsid w:val="00831DA4"/>
    <w:rsid w:val="00831F92"/>
    <w:rsid w:val="00831FA8"/>
    <w:rsid w:val="008320A5"/>
    <w:rsid w:val="00832810"/>
    <w:rsid w:val="00832E1E"/>
    <w:rsid w:val="00832E2C"/>
    <w:rsid w:val="00833070"/>
    <w:rsid w:val="00834459"/>
    <w:rsid w:val="008345ED"/>
    <w:rsid w:val="008348B2"/>
    <w:rsid w:val="0083492A"/>
    <w:rsid w:val="00834AEC"/>
    <w:rsid w:val="00835927"/>
    <w:rsid w:val="00835AEB"/>
    <w:rsid w:val="008367EE"/>
    <w:rsid w:val="00836EA5"/>
    <w:rsid w:val="00837B71"/>
    <w:rsid w:val="00840312"/>
    <w:rsid w:val="008403E9"/>
    <w:rsid w:val="008404D4"/>
    <w:rsid w:val="0084074D"/>
    <w:rsid w:val="008407BA"/>
    <w:rsid w:val="008408E9"/>
    <w:rsid w:val="00840B86"/>
    <w:rsid w:val="008417C3"/>
    <w:rsid w:val="00841E4A"/>
    <w:rsid w:val="008422EC"/>
    <w:rsid w:val="00842C7F"/>
    <w:rsid w:val="008437E7"/>
    <w:rsid w:val="008440FC"/>
    <w:rsid w:val="00844279"/>
    <w:rsid w:val="008448E0"/>
    <w:rsid w:val="00845933"/>
    <w:rsid w:val="00845969"/>
    <w:rsid w:val="00845C7C"/>
    <w:rsid w:val="00845DDB"/>
    <w:rsid w:val="00845FA1"/>
    <w:rsid w:val="008465C6"/>
    <w:rsid w:val="008467B8"/>
    <w:rsid w:val="00846D51"/>
    <w:rsid w:val="00847359"/>
    <w:rsid w:val="0084748D"/>
    <w:rsid w:val="008475DC"/>
    <w:rsid w:val="00847C74"/>
    <w:rsid w:val="00850321"/>
    <w:rsid w:val="008505AA"/>
    <w:rsid w:val="0085064A"/>
    <w:rsid w:val="00851A21"/>
    <w:rsid w:val="008526EF"/>
    <w:rsid w:val="00853AB4"/>
    <w:rsid w:val="008542F2"/>
    <w:rsid w:val="00854377"/>
    <w:rsid w:val="00854AA7"/>
    <w:rsid w:val="008556EF"/>
    <w:rsid w:val="00855F9F"/>
    <w:rsid w:val="00855FA9"/>
    <w:rsid w:val="00856033"/>
    <w:rsid w:val="008564C8"/>
    <w:rsid w:val="00856541"/>
    <w:rsid w:val="00856641"/>
    <w:rsid w:val="0085683B"/>
    <w:rsid w:val="00856D00"/>
    <w:rsid w:val="008570AA"/>
    <w:rsid w:val="008572E4"/>
    <w:rsid w:val="008577A8"/>
    <w:rsid w:val="00857A12"/>
    <w:rsid w:val="008602B6"/>
    <w:rsid w:val="008603DA"/>
    <w:rsid w:val="0086062A"/>
    <w:rsid w:val="00861AD8"/>
    <w:rsid w:val="00861BE3"/>
    <w:rsid w:val="008620E7"/>
    <w:rsid w:val="008625E1"/>
    <w:rsid w:val="00862750"/>
    <w:rsid w:val="0086294D"/>
    <w:rsid w:val="00862B70"/>
    <w:rsid w:val="00863141"/>
    <w:rsid w:val="008632C9"/>
    <w:rsid w:val="008635A5"/>
    <w:rsid w:val="008636EB"/>
    <w:rsid w:val="00863F1C"/>
    <w:rsid w:val="00864429"/>
    <w:rsid w:val="008648F0"/>
    <w:rsid w:val="00864B2D"/>
    <w:rsid w:val="00864BAF"/>
    <w:rsid w:val="00864D4B"/>
    <w:rsid w:val="008652F0"/>
    <w:rsid w:val="00865318"/>
    <w:rsid w:val="00865519"/>
    <w:rsid w:val="00865B44"/>
    <w:rsid w:val="008661A4"/>
    <w:rsid w:val="00866BB3"/>
    <w:rsid w:val="00866F59"/>
    <w:rsid w:val="00870190"/>
    <w:rsid w:val="00870DC0"/>
    <w:rsid w:val="00871372"/>
    <w:rsid w:val="008718F3"/>
    <w:rsid w:val="00871A0A"/>
    <w:rsid w:val="00872A08"/>
    <w:rsid w:val="0087324A"/>
    <w:rsid w:val="00873643"/>
    <w:rsid w:val="008736E0"/>
    <w:rsid w:val="0087379A"/>
    <w:rsid w:val="00874102"/>
    <w:rsid w:val="008744AE"/>
    <w:rsid w:val="0087506E"/>
    <w:rsid w:val="00875406"/>
    <w:rsid w:val="00876046"/>
    <w:rsid w:val="00876DDF"/>
    <w:rsid w:val="00876E9D"/>
    <w:rsid w:val="00877DA5"/>
    <w:rsid w:val="00880438"/>
    <w:rsid w:val="008817A6"/>
    <w:rsid w:val="00881E3D"/>
    <w:rsid w:val="00881F95"/>
    <w:rsid w:val="008831C0"/>
    <w:rsid w:val="0088335C"/>
    <w:rsid w:val="008833F7"/>
    <w:rsid w:val="00883602"/>
    <w:rsid w:val="00883D86"/>
    <w:rsid w:val="008851BF"/>
    <w:rsid w:val="0088649D"/>
    <w:rsid w:val="00886768"/>
    <w:rsid w:val="008867DF"/>
    <w:rsid w:val="008876FD"/>
    <w:rsid w:val="00890136"/>
    <w:rsid w:val="0089045F"/>
    <w:rsid w:val="00890AE5"/>
    <w:rsid w:val="00891179"/>
    <w:rsid w:val="00891350"/>
    <w:rsid w:val="0089181D"/>
    <w:rsid w:val="0089193E"/>
    <w:rsid w:val="00891F61"/>
    <w:rsid w:val="00892AFC"/>
    <w:rsid w:val="00893561"/>
    <w:rsid w:val="00895B8B"/>
    <w:rsid w:val="00896039"/>
    <w:rsid w:val="008963D9"/>
    <w:rsid w:val="008966C3"/>
    <w:rsid w:val="008978A4"/>
    <w:rsid w:val="00897BE9"/>
    <w:rsid w:val="00897C9E"/>
    <w:rsid w:val="00897E40"/>
    <w:rsid w:val="008A0E47"/>
    <w:rsid w:val="008A1390"/>
    <w:rsid w:val="008A13B6"/>
    <w:rsid w:val="008A17A9"/>
    <w:rsid w:val="008A1A66"/>
    <w:rsid w:val="008A1FD4"/>
    <w:rsid w:val="008A21B1"/>
    <w:rsid w:val="008A25E3"/>
    <w:rsid w:val="008A26B4"/>
    <w:rsid w:val="008A2C94"/>
    <w:rsid w:val="008A3331"/>
    <w:rsid w:val="008A3B8A"/>
    <w:rsid w:val="008A3C14"/>
    <w:rsid w:val="008A3D4C"/>
    <w:rsid w:val="008A4037"/>
    <w:rsid w:val="008A4488"/>
    <w:rsid w:val="008A4873"/>
    <w:rsid w:val="008A57DC"/>
    <w:rsid w:val="008A597A"/>
    <w:rsid w:val="008A5B0A"/>
    <w:rsid w:val="008A622A"/>
    <w:rsid w:val="008A62E3"/>
    <w:rsid w:val="008A6446"/>
    <w:rsid w:val="008A70BA"/>
    <w:rsid w:val="008A737F"/>
    <w:rsid w:val="008A78C5"/>
    <w:rsid w:val="008A79D8"/>
    <w:rsid w:val="008B0484"/>
    <w:rsid w:val="008B0908"/>
    <w:rsid w:val="008B0F80"/>
    <w:rsid w:val="008B11CC"/>
    <w:rsid w:val="008B1DD6"/>
    <w:rsid w:val="008B21A2"/>
    <w:rsid w:val="008B23DC"/>
    <w:rsid w:val="008B2966"/>
    <w:rsid w:val="008B34DD"/>
    <w:rsid w:val="008B5001"/>
    <w:rsid w:val="008B5F7F"/>
    <w:rsid w:val="008B63C9"/>
    <w:rsid w:val="008B7042"/>
    <w:rsid w:val="008B76F1"/>
    <w:rsid w:val="008C01A1"/>
    <w:rsid w:val="008C0482"/>
    <w:rsid w:val="008C0894"/>
    <w:rsid w:val="008C0C32"/>
    <w:rsid w:val="008C201B"/>
    <w:rsid w:val="008C2253"/>
    <w:rsid w:val="008C2D98"/>
    <w:rsid w:val="008C2DDE"/>
    <w:rsid w:val="008C3FD5"/>
    <w:rsid w:val="008C4518"/>
    <w:rsid w:val="008C473A"/>
    <w:rsid w:val="008C48E7"/>
    <w:rsid w:val="008C4C27"/>
    <w:rsid w:val="008C51D0"/>
    <w:rsid w:val="008C5F71"/>
    <w:rsid w:val="008C737C"/>
    <w:rsid w:val="008C74F9"/>
    <w:rsid w:val="008C7978"/>
    <w:rsid w:val="008C7D57"/>
    <w:rsid w:val="008D0B3A"/>
    <w:rsid w:val="008D1526"/>
    <w:rsid w:val="008D15E0"/>
    <w:rsid w:val="008D1E64"/>
    <w:rsid w:val="008D2354"/>
    <w:rsid w:val="008D2B26"/>
    <w:rsid w:val="008D2FDC"/>
    <w:rsid w:val="008D325A"/>
    <w:rsid w:val="008D33B3"/>
    <w:rsid w:val="008D535D"/>
    <w:rsid w:val="008D564E"/>
    <w:rsid w:val="008D589C"/>
    <w:rsid w:val="008D5E09"/>
    <w:rsid w:val="008D5FAD"/>
    <w:rsid w:val="008D6050"/>
    <w:rsid w:val="008D6898"/>
    <w:rsid w:val="008D68C3"/>
    <w:rsid w:val="008D6B21"/>
    <w:rsid w:val="008D773B"/>
    <w:rsid w:val="008D7748"/>
    <w:rsid w:val="008D7E83"/>
    <w:rsid w:val="008D7EDA"/>
    <w:rsid w:val="008D7FA9"/>
    <w:rsid w:val="008E009A"/>
    <w:rsid w:val="008E0597"/>
    <w:rsid w:val="008E06FC"/>
    <w:rsid w:val="008E0942"/>
    <w:rsid w:val="008E154D"/>
    <w:rsid w:val="008E1A1B"/>
    <w:rsid w:val="008E1A2B"/>
    <w:rsid w:val="008E1B4E"/>
    <w:rsid w:val="008E1CFD"/>
    <w:rsid w:val="008E2703"/>
    <w:rsid w:val="008E2D60"/>
    <w:rsid w:val="008E3D18"/>
    <w:rsid w:val="008E4388"/>
    <w:rsid w:val="008E43D6"/>
    <w:rsid w:val="008E4879"/>
    <w:rsid w:val="008E4FBA"/>
    <w:rsid w:val="008E53F1"/>
    <w:rsid w:val="008E540F"/>
    <w:rsid w:val="008E5500"/>
    <w:rsid w:val="008E5682"/>
    <w:rsid w:val="008E6A33"/>
    <w:rsid w:val="008E7111"/>
    <w:rsid w:val="008E76E0"/>
    <w:rsid w:val="008F0748"/>
    <w:rsid w:val="008F0CD9"/>
    <w:rsid w:val="008F0E0F"/>
    <w:rsid w:val="008F1368"/>
    <w:rsid w:val="008F18E2"/>
    <w:rsid w:val="008F25E3"/>
    <w:rsid w:val="008F28E0"/>
    <w:rsid w:val="008F2A21"/>
    <w:rsid w:val="008F2E51"/>
    <w:rsid w:val="008F35D8"/>
    <w:rsid w:val="008F35FC"/>
    <w:rsid w:val="008F437C"/>
    <w:rsid w:val="008F4A3B"/>
    <w:rsid w:val="008F4E04"/>
    <w:rsid w:val="008F5255"/>
    <w:rsid w:val="008F5667"/>
    <w:rsid w:val="008F5901"/>
    <w:rsid w:val="008F5EEB"/>
    <w:rsid w:val="008F65A4"/>
    <w:rsid w:val="008F6AB1"/>
    <w:rsid w:val="008F7458"/>
    <w:rsid w:val="008F7CF7"/>
    <w:rsid w:val="009004C8"/>
    <w:rsid w:val="00900F9F"/>
    <w:rsid w:val="009012A7"/>
    <w:rsid w:val="009022B6"/>
    <w:rsid w:val="00902A0B"/>
    <w:rsid w:val="00902CD7"/>
    <w:rsid w:val="00902D71"/>
    <w:rsid w:val="0090325F"/>
    <w:rsid w:val="00903B60"/>
    <w:rsid w:val="009042BD"/>
    <w:rsid w:val="00904657"/>
    <w:rsid w:val="00904A2E"/>
    <w:rsid w:val="00904E0D"/>
    <w:rsid w:val="00905581"/>
    <w:rsid w:val="00905C69"/>
    <w:rsid w:val="00906A4D"/>
    <w:rsid w:val="0090705B"/>
    <w:rsid w:val="00910582"/>
    <w:rsid w:val="00910E70"/>
    <w:rsid w:val="00910EFB"/>
    <w:rsid w:val="00911CEA"/>
    <w:rsid w:val="00911D17"/>
    <w:rsid w:val="00911DC2"/>
    <w:rsid w:val="009123D8"/>
    <w:rsid w:val="00912424"/>
    <w:rsid w:val="00912DF0"/>
    <w:rsid w:val="009131E6"/>
    <w:rsid w:val="00913E2D"/>
    <w:rsid w:val="0091420B"/>
    <w:rsid w:val="0091479C"/>
    <w:rsid w:val="00914AB9"/>
    <w:rsid w:val="00914BE4"/>
    <w:rsid w:val="00914C1D"/>
    <w:rsid w:val="00914CFF"/>
    <w:rsid w:val="00914EEA"/>
    <w:rsid w:val="009157C0"/>
    <w:rsid w:val="0091599C"/>
    <w:rsid w:val="0091629C"/>
    <w:rsid w:val="009164CA"/>
    <w:rsid w:val="00916A02"/>
    <w:rsid w:val="00916E15"/>
    <w:rsid w:val="009178DB"/>
    <w:rsid w:val="009204F1"/>
    <w:rsid w:val="00920590"/>
    <w:rsid w:val="00920678"/>
    <w:rsid w:val="0092226E"/>
    <w:rsid w:val="00922BAC"/>
    <w:rsid w:val="0092330A"/>
    <w:rsid w:val="00923A87"/>
    <w:rsid w:val="009241F9"/>
    <w:rsid w:val="00925DD4"/>
    <w:rsid w:val="00926554"/>
    <w:rsid w:val="00926DDC"/>
    <w:rsid w:val="00927340"/>
    <w:rsid w:val="00927577"/>
    <w:rsid w:val="00927AFB"/>
    <w:rsid w:val="00927BD5"/>
    <w:rsid w:val="00927E8B"/>
    <w:rsid w:val="009309A9"/>
    <w:rsid w:val="00931112"/>
    <w:rsid w:val="00931194"/>
    <w:rsid w:val="009314F4"/>
    <w:rsid w:val="009317DB"/>
    <w:rsid w:val="00933440"/>
    <w:rsid w:val="009334C8"/>
    <w:rsid w:val="0093359C"/>
    <w:rsid w:val="00933D0D"/>
    <w:rsid w:val="00934200"/>
    <w:rsid w:val="0093427C"/>
    <w:rsid w:val="00934835"/>
    <w:rsid w:val="0093497C"/>
    <w:rsid w:val="00935165"/>
    <w:rsid w:val="0093517B"/>
    <w:rsid w:val="00935657"/>
    <w:rsid w:val="00935C47"/>
    <w:rsid w:val="00936042"/>
    <w:rsid w:val="00936631"/>
    <w:rsid w:val="00936B14"/>
    <w:rsid w:val="00936C1A"/>
    <w:rsid w:val="00936EED"/>
    <w:rsid w:val="00936F5B"/>
    <w:rsid w:val="00937ACC"/>
    <w:rsid w:val="00937DB0"/>
    <w:rsid w:val="00937DB8"/>
    <w:rsid w:val="0094024E"/>
    <w:rsid w:val="00940FC6"/>
    <w:rsid w:val="009414DB"/>
    <w:rsid w:val="009418EA"/>
    <w:rsid w:val="0094215F"/>
    <w:rsid w:val="00942557"/>
    <w:rsid w:val="0094327C"/>
    <w:rsid w:val="00943778"/>
    <w:rsid w:val="009437EF"/>
    <w:rsid w:val="00943BBB"/>
    <w:rsid w:val="0094430C"/>
    <w:rsid w:val="00944D4B"/>
    <w:rsid w:val="00944F4A"/>
    <w:rsid w:val="009452B6"/>
    <w:rsid w:val="00946543"/>
    <w:rsid w:val="00946719"/>
    <w:rsid w:val="009469C0"/>
    <w:rsid w:val="009470B2"/>
    <w:rsid w:val="00947C72"/>
    <w:rsid w:val="00947EE6"/>
    <w:rsid w:val="009507C2"/>
    <w:rsid w:val="009522A8"/>
    <w:rsid w:val="00952B72"/>
    <w:rsid w:val="00953838"/>
    <w:rsid w:val="00953A6E"/>
    <w:rsid w:val="00953A7E"/>
    <w:rsid w:val="00954EBC"/>
    <w:rsid w:val="00955C6B"/>
    <w:rsid w:val="00955F29"/>
    <w:rsid w:val="00955FE0"/>
    <w:rsid w:val="00956534"/>
    <w:rsid w:val="0095659C"/>
    <w:rsid w:val="0095674F"/>
    <w:rsid w:val="00956858"/>
    <w:rsid w:val="00956C21"/>
    <w:rsid w:val="00956D3F"/>
    <w:rsid w:val="00957927"/>
    <w:rsid w:val="0096038F"/>
    <w:rsid w:val="00960DC7"/>
    <w:rsid w:val="00961CA2"/>
    <w:rsid w:val="00961DB2"/>
    <w:rsid w:val="00962209"/>
    <w:rsid w:val="009624D8"/>
    <w:rsid w:val="0096290D"/>
    <w:rsid w:val="00962A1E"/>
    <w:rsid w:val="00962B7C"/>
    <w:rsid w:val="00963590"/>
    <w:rsid w:val="00963C5B"/>
    <w:rsid w:val="0096401D"/>
    <w:rsid w:val="00964038"/>
    <w:rsid w:val="00964324"/>
    <w:rsid w:val="0096443F"/>
    <w:rsid w:val="009645AA"/>
    <w:rsid w:val="00964A5C"/>
    <w:rsid w:val="00964F0C"/>
    <w:rsid w:val="009654E8"/>
    <w:rsid w:val="0096752B"/>
    <w:rsid w:val="00967750"/>
    <w:rsid w:val="00967D46"/>
    <w:rsid w:val="00967D92"/>
    <w:rsid w:val="00970125"/>
    <w:rsid w:val="00970496"/>
    <w:rsid w:val="00970AB2"/>
    <w:rsid w:val="00970E84"/>
    <w:rsid w:val="00970EA0"/>
    <w:rsid w:val="00970F89"/>
    <w:rsid w:val="00971376"/>
    <w:rsid w:val="00971A90"/>
    <w:rsid w:val="00972723"/>
    <w:rsid w:val="0097283E"/>
    <w:rsid w:val="00972B3C"/>
    <w:rsid w:val="00972F05"/>
    <w:rsid w:val="009731CF"/>
    <w:rsid w:val="00973670"/>
    <w:rsid w:val="009739DD"/>
    <w:rsid w:val="00973BFF"/>
    <w:rsid w:val="00973C28"/>
    <w:rsid w:val="00973D02"/>
    <w:rsid w:val="00973D56"/>
    <w:rsid w:val="00973E10"/>
    <w:rsid w:val="0097456E"/>
    <w:rsid w:val="009749E3"/>
    <w:rsid w:val="00974D21"/>
    <w:rsid w:val="00974DE0"/>
    <w:rsid w:val="00975399"/>
    <w:rsid w:val="00975616"/>
    <w:rsid w:val="0097580B"/>
    <w:rsid w:val="00975CB5"/>
    <w:rsid w:val="00975EB9"/>
    <w:rsid w:val="00976156"/>
    <w:rsid w:val="009774C2"/>
    <w:rsid w:val="009776B8"/>
    <w:rsid w:val="00977813"/>
    <w:rsid w:val="00977935"/>
    <w:rsid w:val="00977A1C"/>
    <w:rsid w:val="009801F3"/>
    <w:rsid w:val="00980563"/>
    <w:rsid w:val="009805B5"/>
    <w:rsid w:val="0098088F"/>
    <w:rsid w:val="00980E78"/>
    <w:rsid w:val="009813F7"/>
    <w:rsid w:val="009821F1"/>
    <w:rsid w:val="009823F1"/>
    <w:rsid w:val="0098313A"/>
    <w:rsid w:val="00983A82"/>
    <w:rsid w:val="00983C07"/>
    <w:rsid w:val="009840D9"/>
    <w:rsid w:val="0098434B"/>
    <w:rsid w:val="00984797"/>
    <w:rsid w:val="009847A7"/>
    <w:rsid w:val="00985616"/>
    <w:rsid w:val="00985DC3"/>
    <w:rsid w:val="00985DD6"/>
    <w:rsid w:val="009861A9"/>
    <w:rsid w:val="00986461"/>
    <w:rsid w:val="0098667C"/>
    <w:rsid w:val="00986D7B"/>
    <w:rsid w:val="00986F93"/>
    <w:rsid w:val="00987D07"/>
    <w:rsid w:val="00990BC0"/>
    <w:rsid w:val="00990E33"/>
    <w:rsid w:val="00990F9E"/>
    <w:rsid w:val="00990FB1"/>
    <w:rsid w:val="0099122D"/>
    <w:rsid w:val="00991261"/>
    <w:rsid w:val="0099157D"/>
    <w:rsid w:val="00992037"/>
    <w:rsid w:val="00992564"/>
    <w:rsid w:val="009930AB"/>
    <w:rsid w:val="009941A8"/>
    <w:rsid w:val="00994C1A"/>
    <w:rsid w:val="00994E94"/>
    <w:rsid w:val="00995EFF"/>
    <w:rsid w:val="0099621E"/>
    <w:rsid w:val="00996441"/>
    <w:rsid w:val="0099763E"/>
    <w:rsid w:val="009979DE"/>
    <w:rsid w:val="00997A76"/>
    <w:rsid w:val="00997B5E"/>
    <w:rsid w:val="00997CE9"/>
    <w:rsid w:val="009A0245"/>
    <w:rsid w:val="009A17F3"/>
    <w:rsid w:val="009A1C6B"/>
    <w:rsid w:val="009A274E"/>
    <w:rsid w:val="009A2DAC"/>
    <w:rsid w:val="009A30EF"/>
    <w:rsid w:val="009A3CAE"/>
    <w:rsid w:val="009A415B"/>
    <w:rsid w:val="009A42A4"/>
    <w:rsid w:val="009A4337"/>
    <w:rsid w:val="009A5A47"/>
    <w:rsid w:val="009A5B1D"/>
    <w:rsid w:val="009A5F95"/>
    <w:rsid w:val="009A633F"/>
    <w:rsid w:val="009A67C5"/>
    <w:rsid w:val="009A6A35"/>
    <w:rsid w:val="009A729F"/>
    <w:rsid w:val="009A7391"/>
    <w:rsid w:val="009A7BD9"/>
    <w:rsid w:val="009B000D"/>
    <w:rsid w:val="009B0B6A"/>
    <w:rsid w:val="009B1FA7"/>
    <w:rsid w:val="009B2269"/>
    <w:rsid w:val="009B2851"/>
    <w:rsid w:val="009B2ABF"/>
    <w:rsid w:val="009B2CF7"/>
    <w:rsid w:val="009B2DFD"/>
    <w:rsid w:val="009B338A"/>
    <w:rsid w:val="009B3728"/>
    <w:rsid w:val="009B4827"/>
    <w:rsid w:val="009B4F50"/>
    <w:rsid w:val="009B506E"/>
    <w:rsid w:val="009B573D"/>
    <w:rsid w:val="009B5BC1"/>
    <w:rsid w:val="009B756F"/>
    <w:rsid w:val="009C0424"/>
    <w:rsid w:val="009C0DF7"/>
    <w:rsid w:val="009C1422"/>
    <w:rsid w:val="009C1CDE"/>
    <w:rsid w:val="009C2362"/>
    <w:rsid w:val="009C2BF8"/>
    <w:rsid w:val="009C34D3"/>
    <w:rsid w:val="009C36D2"/>
    <w:rsid w:val="009C410B"/>
    <w:rsid w:val="009C4C3B"/>
    <w:rsid w:val="009C4EB4"/>
    <w:rsid w:val="009C5BF9"/>
    <w:rsid w:val="009C6744"/>
    <w:rsid w:val="009C73F5"/>
    <w:rsid w:val="009C7CE7"/>
    <w:rsid w:val="009D00C1"/>
    <w:rsid w:val="009D0422"/>
    <w:rsid w:val="009D0ED6"/>
    <w:rsid w:val="009D1058"/>
    <w:rsid w:val="009D1267"/>
    <w:rsid w:val="009D1831"/>
    <w:rsid w:val="009D27E2"/>
    <w:rsid w:val="009D2EC8"/>
    <w:rsid w:val="009D374B"/>
    <w:rsid w:val="009D3EC7"/>
    <w:rsid w:val="009D434B"/>
    <w:rsid w:val="009D462E"/>
    <w:rsid w:val="009D5934"/>
    <w:rsid w:val="009D5C26"/>
    <w:rsid w:val="009D5E0D"/>
    <w:rsid w:val="009D60EF"/>
    <w:rsid w:val="009D617D"/>
    <w:rsid w:val="009D6335"/>
    <w:rsid w:val="009D6580"/>
    <w:rsid w:val="009D6B1C"/>
    <w:rsid w:val="009D6B5A"/>
    <w:rsid w:val="009D71A8"/>
    <w:rsid w:val="009D74E9"/>
    <w:rsid w:val="009D7579"/>
    <w:rsid w:val="009D7717"/>
    <w:rsid w:val="009D79B3"/>
    <w:rsid w:val="009E0403"/>
    <w:rsid w:val="009E1058"/>
    <w:rsid w:val="009E18CD"/>
    <w:rsid w:val="009E19E7"/>
    <w:rsid w:val="009E1AC9"/>
    <w:rsid w:val="009E1D80"/>
    <w:rsid w:val="009E27B3"/>
    <w:rsid w:val="009E29DE"/>
    <w:rsid w:val="009E3254"/>
    <w:rsid w:val="009E32E8"/>
    <w:rsid w:val="009E356A"/>
    <w:rsid w:val="009E37B2"/>
    <w:rsid w:val="009E3EB1"/>
    <w:rsid w:val="009E44AB"/>
    <w:rsid w:val="009E4748"/>
    <w:rsid w:val="009E4E1F"/>
    <w:rsid w:val="009E4F38"/>
    <w:rsid w:val="009E5BCB"/>
    <w:rsid w:val="009E6ABE"/>
    <w:rsid w:val="009E7309"/>
    <w:rsid w:val="009E75B0"/>
    <w:rsid w:val="009E7C12"/>
    <w:rsid w:val="009F07E0"/>
    <w:rsid w:val="009F0819"/>
    <w:rsid w:val="009F0863"/>
    <w:rsid w:val="009F0961"/>
    <w:rsid w:val="009F0D06"/>
    <w:rsid w:val="009F0EA8"/>
    <w:rsid w:val="009F1738"/>
    <w:rsid w:val="009F1AB6"/>
    <w:rsid w:val="009F1CCE"/>
    <w:rsid w:val="009F2705"/>
    <w:rsid w:val="009F2CCB"/>
    <w:rsid w:val="009F2FA1"/>
    <w:rsid w:val="009F40B2"/>
    <w:rsid w:val="009F4334"/>
    <w:rsid w:val="009F46FB"/>
    <w:rsid w:val="009F4A10"/>
    <w:rsid w:val="009F546D"/>
    <w:rsid w:val="009F5FA4"/>
    <w:rsid w:val="009F65C8"/>
    <w:rsid w:val="009F68BC"/>
    <w:rsid w:val="009F6B00"/>
    <w:rsid w:val="009F6B7A"/>
    <w:rsid w:val="009F6BD2"/>
    <w:rsid w:val="009F6E60"/>
    <w:rsid w:val="009F6F9F"/>
    <w:rsid w:val="009F74FF"/>
    <w:rsid w:val="00A00181"/>
    <w:rsid w:val="00A016BC"/>
    <w:rsid w:val="00A01E11"/>
    <w:rsid w:val="00A0253F"/>
    <w:rsid w:val="00A025D4"/>
    <w:rsid w:val="00A02787"/>
    <w:rsid w:val="00A02D00"/>
    <w:rsid w:val="00A02FD8"/>
    <w:rsid w:val="00A033DA"/>
    <w:rsid w:val="00A03510"/>
    <w:rsid w:val="00A03C4E"/>
    <w:rsid w:val="00A04D60"/>
    <w:rsid w:val="00A051E5"/>
    <w:rsid w:val="00A05703"/>
    <w:rsid w:val="00A05730"/>
    <w:rsid w:val="00A058DA"/>
    <w:rsid w:val="00A05A72"/>
    <w:rsid w:val="00A05FFA"/>
    <w:rsid w:val="00A060F8"/>
    <w:rsid w:val="00A06167"/>
    <w:rsid w:val="00A06CFE"/>
    <w:rsid w:val="00A07A6F"/>
    <w:rsid w:val="00A10C7E"/>
    <w:rsid w:val="00A11BE0"/>
    <w:rsid w:val="00A11C34"/>
    <w:rsid w:val="00A11EFC"/>
    <w:rsid w:val="00A12100"/>
    <w:rsid w:val="00A124D4"/>
    <w:rsid w:val="00A12647"/>
    <w:rsid w:val="00A127A4"/>
    <w:rsid w:val="00A127D0"/>
    <w:rsid w:val="00A139D8"/>
    <w:rsid w:val="00A144C9"/>
    <w:rsid w:val="00A14A4E"/>
    <w:rsid w:val="00A14EF5"/>
    <w:rsid w:val="00A15C59"/>
    <w:rsid w:val="00A163C6"/>
    <w:rsid w:val="00A163E7"/>
    <w:rsid w:val="00A166EE"/>
    <w:rsid w:val="00A16D9E"/>
    <w:rsid w:val="00A17B17"/>
    <w:rsid w:val="00A2014B"/>
    <w:rsid w:val="00A20B97"/>
    <w:rsid w:val="00A20EF5"/>
    <w:rsid w:val="00A21010"/>
    <w:rsid w:val="00A21103"/>
    <w:rsid w:val="00A21711"/>
    <w:rsid w:val="00A21B39"/>
    <w:rsid w:val="00A21CFC"/>
    <w:rsid w:val="00A2220E"/>
    <w:rsid w:val="00A223A5"/>
    <w:rsid w:val="00A2270F"/>
    <w:rsid w:val="00A22725"/>
    <w:rsid w:val="00A2318E"/>
    <w:rsid w:val="00A2325A"/>
    <w:rsid w:val="00A239FD"/>
    <w:rsid w:val="00A23E37"/>
    <w:rsid w:val="00A240DB"/>
    <w:rsid w:val="00A243A0"/>
    <w:rsid w:val="00A24A09"/>
    <w:rsid w:val="00A24FA8"/>
    <w:rsid w:val="00A250D9"/>
    <w:rsid w:val="00A25ADE"/>
    <w:rsid w:val="00A25C93"/>
    <w:rsid w:val="00A25DB5"/>
    <w:rsid w:val="00A264D3"/>
    <w:rsid w:val="00A2674B"/>
    <w:rsid w:val="00A2682E"/>
    <w:rsid w:val="00A26B73"/>
    <w:rsid w:val="00A26E3A"/>
    <w:rsid w:val="00A26FDB"/>
    <w:rsid w:val="00A274FC"/>
    <w:rsid w:val="00A2780F"/>
    <w:rsid w:val="00A30B8D"/>
    <w:rsid w:val="00A30EA4"/>
    <w:rsid w:val="00A3119A"/>
    <w:rsid w:val="00A3120A"/>
    <w:rsid w:val="00A315CF"/>
    <w:rsid w:val="00A317FC"/>
    <w:rsid w:val="00A31834"/>
    <w:rsid w:val="00A3183F"/>
    <w:rsid w:val="00A318F1"/>
    <w:rsid w:val="00A31908"/>
    <w:rsid w:val="00A32702"/>
    <w:rsid w:val="00A32CBB"/>
    <w:rsid w:val="00A33C9D"/>
    <w:rsid w:val="00A350CD"/>
    <w:rsid w:val="00A351C9"/>
    <w:rsid w:val="00A35445"/>
    <w:rsid w:val="00A3562B"/>
    <w:rsid w:val="00A35638"/>
    <w:rsid w:val="00A35FAE"/>
    <w:rsid w:val="00A3617A"/>
    <w:rsid w:val="00A37E3D"/>
    <w:rsid w:val="00A40452"/>
    <w:rsid w:val="00A40899"/>
    <w:rsid w:val="00A41067"/>
    <w:rsid w:val="00A41149"/>
    <w:rsid w:val="00A41659"/>
    <w:rsid w:val="00A41CEF"/>
    <w:rsid w:val="00A43ED6"/>
    <w:rsid w:val="00A43F70"/>
    <w:rsid w:val="00A44239"/>
    <w:rsid w:val="00A4459E"/>
    <w:rsid w:val="00A44768"/>
    <w:rsid w:val="00A44DC1"/>
    <w:rsid w:val="00A451D0"/>
    <w:rsid w:val="00A45B8F"/>
    <w:rsid w:val="00A462EE"/>
    <w:rsid w:val="00A463A6"/>
    <w:rsid w:val="00A464E2"/>
    <w:rsid w:val="00A46886"/>
    <w:rsid w:val="00A46BEB"/>
    <w:rsid w:val="00A47C07"/>
    <w:rsid w:val="00A50948"/>
    <w:rsid w:val="00A5104E"/>
    <w:rsid w:val="00A51621"/>
    <w:rsid w:val="00A51681"/>
    <w:rsid w:val="00A51E31"/>
    <w:rsid w:val="00A525E0"/>
    <w:rsid w:val="00A52DF0"/>
    <w:rsid w:val="00A52F1C"/>
    <w:rsid w:val="00A535FE"/>
    <w:rsid w:val="00A53FA3"/>
    <w:rsid w:val="00A54F59"/>
    <w:rsid w:val="00A55548"/>
    <w:rsid w:val="00A55BAF"/>
    <w:rsid w:val="00A56129"/>
    <w:rsid w:val="00A56AE1"/>
    <w:rsid w:val="00A57C21"/>
    <w:rsid w:val="00A57CBA"/>
    <w:rsid w:val="00A57EAE"/>
    <w:rsid w:val="00A60552"/>
    <w:rsid w:val="00A60D7F"/>
    <w:rsid w:val="00A60EE1"/>
    <w:rsid w:val="00A617CC"/>
    <w:rsid w:val="00A61873"/>
    <w:rsid w:val="00A620E8"/>
    <w:rsid w:val="00A62787"/>
    <w:rsid w:val="00A6283E"/>
    <w:rsid w:val="00A62F19"/>
    <w:rsid w:val="00A6338B"/>
    <w:rsid w:val="00A635DE"/>
    <w:rsid w:val="00A63958"/>
    <w:rsid w:val="00A63CD4"/>
    <w:rsid w:val="00A63FB0"/>
    <w:rsid w:val="00A640E4"/>
    <w:rsid w:val="00A6429F"/>
    <w:rsid w:val="00A642A7"/>
    <w:rsid w:val="00A65054"/>
    <w:rsid w:val="00A651C5"/>
    <w:rsid w:val="00A6548D"/>
    <w:rsid w:val="00A66037"/>
    <w:rsid w:val="00A668E9"/>
    <w:rsid w:val="00A66E61"/>
    <w:rsid w:val="00A67B3E"/>
    <w:rsid w:val="00A67D38"/>
    <w:rsid w:val="00A72439"/>
    <w:rsid w:val="00A725AA"/>
    <w:rsid w:val="00A72FE9"/>
    <w:rsid w:val="00A7350D"/>
    <w:rsid w:val="00A7454F"/>
    <w:rsid w:val="00A74636"/>
    <w:rsid w:val="00A75489"/>
    <w:rsid w:val="00A75EE0"/>
    <w:rsid w:val="00A76DA1"/>
    <w:rsid w:val="00A770A2"/>
    <w:rsid w:val="00A77A85"/>
    <w:rsid w:val="00A8025B"/>
    <w:rsid w:val="00A80F7B"/>
    <w:rsid w:val="00A81140"/>
    <w:rsid w:val="00A81258"/>
    <w:rsid w:val="00A81414"/>
    <w:rsid w:val="00A81CB2"/>
    <w:rsid w:val="00A82DB1"/>
    <w:rsid w:val="00A83045"/>
    <w:rsid w:val="00A84060"/>
    <w:rsid w:val="00A84169"/>
    <w:rsid w:val="00A842E6"/>
    <w:rsid w:val="00A846BC"/>
    <w:rsid w:val="00A84790"/>
    <w:rsid w:val="00A84AC9"/>
    <w:rsid w:val="00A84ACE"/>
    <w:rsid w:val="00A84D55"/>
    <w:rsid w:val="00A84D7E"/>
    <w:rsid w:val="00A85061"/>
    <w:rsid w:val="00A8527E"/>
    <w:rsid w:val="00A85CA7"/>
    <w:rsid w:val="00A85CB9"/>
    <w:rsid w:val="00A85EFA"/>
    <w:rsid w:val="00A85F36"/>
    <w:rsid w:val="00A86773"/>
    <w:rsid w:val="00A86AAA"/>
    <w:rsid w:val="00A87E89"/>
    <w:rsid w:val="00A903D4"/>
    <w:rsid w:val="00A905D7"/>
    <w:rsid w:val="00A9084F"/>
    <w:rsid w:val="00A90A3C"/>
    <w:rsid w:val="00A90F3B"/>
    <w:rsid w:val="00A913EB"/>
    <w:rsid w:val="00A91766"/>
    <w:rsid w:val="00A91863"/>
    <w:rsid w:val="00A91DEC"/>
    <w:rsid w:val="00A9247A"/>
    <w:rsid w:val="00A92E17"/>
    <w:rsid w:val="00A931CE"/>
    <w:rsid w:val="00A93546"/>
    <w:rsid w:val="00A935E7"/>
    <w:rsid w:val="00A9392A"/>
    <w:rsid w:val="00A94D28"/>
    <w:rsid w:val="00A9538C"/>
    <w:rsid w:val="00A95467"/>
    <w:rsid w:val="00A95556"/>
    <w:rsid w:val="00A95758"/>
    <w:rsid w:val="00A957B8"/>
    <w:rsid w:val="00A957C8"/>
    <w:rsid w:val="00A95AF4"/>
    <w:rsid w:val="00A95CBD"/>
    <w:rsid w:val="00A96226"/>
    <w:rsid w:val="00AA0062"/>
    <w:rsid w:val="00AA034F"/>
    <w:rsid w:val="00AA0A8A"/>
    <w:rsid w:val="00AA1022"/>
    <w:rsid w:val="00AA140F"/>
    <w:rsid w:val="00AA1ED9"/>
    <w:rsid w:val="00AA2C8B"/>
    <w:rsid w:val="00AA3C87"/>
    <w:rsid w:val="00AA3DDA"/>
    <w:rsid w:val="00AA3ED1"/>
    <w:rsid w:val="00AA48A5"/>
    <w:rsid w:val="00AA4D8C"/>
    <w:rsid w:val="00AA53AA"/>
    <w:rsid w:val="00AA5C2A"/>
    <w:rsid w:val="00AA6C3A"/>
    <w:rsid w:val="00AA6EBE"/>
    <w:rsid w:val="00AA7019"/>
    <w:rsid w:val="00AA766D"/>
    <w:rsid w:val="00AA7DC6"/>
    <w:rsid w:val="00AB0425"/>
    <w:rsid w:val="00AB05F8"/>
    <w:rsid w:val="00AB0613"/>
    <w:rsid w:val="00AB159D"/>
    <w:rsid w:val="00AB1847"/>
    <w:rsid w:val="00AB20BF"/>
    <w:rsid w:val="00AB2547"/>
    <w:rsid w:val="00AB2802"/>
    <w:rsid w:val="00AB2C19"/>
    <w:rsid w:val="00AB2C63"/>
    <w:rsid w:val="00AB2EA8"/>
    <w:rsid w:val="00AB37D2"/>
    <w:rsid w:val="00AB4235"/>
    <w:rsid w:val="00AB4361"/>
    <w:rsid w:val="00AB456A"/>
    <w:rsid w:val="00AB47D3"/>
    <w:rsid w:val="00AB4B9D"/>
    <w:rsid w:val="00AB4BC3"/>
    <w:rsid w:val="00AB4D70"/>
    <w:rsid w:val="00AB51FD"/>
    <w:rsid w:val="00AB5291"/>
    <w:rsid w:val="00AB5702"/>
    <w:rsid w:val="00AB63BF"/>
    <w:rsid w:val="00AB64B8"/>
    <w:rsid w:val="00AB661B"/>
    <w:rsid w:val="00AB6C73"/>
    <w:rsid w:val="00AB7563"/>
    <w:rsid w:val="00AC03BF"/>
    <w:rsid w:val="00AC045A"/>
    <w:rsid w:val="00AC0987"/>
    <w:rsid w:val="00AC0BB8"/>
    <w:rsid w:val="00AC0BEA"/>
    <w:rsid w:val="00AC0C4F"/>
    <w:rsid w:val="00AC0D91"/>
    <w:rsid w:val="00AC10FF"/>
    <w:rsid w:val="00AC1844"/>
    <w:rsid w:val="00AC1B8E"/>
    <w:rsid w:val="00AC1F74"/>
    <w:rsid w:val="00AC2B9D"/>
    <w:rsid w:val="00AC3048"/>
    <w:rsid w:val="00AC39F4"/>
    <w:rsid w:val="00AC3B98"/>
    <w:rsid w:val="00AC3EFF"/>
    <w:rsid w:val="00AC45BA"/>
    <w:rsid w:val="00AC4B5C"/>
    <w:rsid w:val="00AC4B80"/>
    <w:rsid w:val="00AC4F7E"/>
    <w:rsid w:val="00AC50B6"/>
    <w:rsid w:val="00AC5434"/>
    <w:rsid w:val="00AC5545"/>
    <w:rsid w:val="00AC56B7"/>
    <w:rsid w:val="00AC597F"/>
    <w:rsid w:val="00AC5DA7"/>
    <w:rsid w:val="00AC5DE9"/>
    <w:rsid w:val="00AC6A06"/>
    <w:rsid w:val="00AC6C98"/>
    <w:rsid w:val="00AC7B97"/>
    <w:rsid w:val="00AC7C43"/>
    <w:rsid w:val="00AD01DE"/>
    <w:rsid w:val="00AD0311"/>
    <w:rsid w:val="00AD03BA"/>
    <w:rsid w:val="00AD08BD"/>
    <w:rsid w:val="00AD0AEB"/>
    <w:rsid w:val="00AD0B01"/>
    <w:rsid w:val="00AD18F9"/>
    <w:rsid w:val="00AD1F41"/>
    <w:rsid w:val="00AD27FA"/>
    <w:rsid w:val="00AD2F55"/>
    <w:rsid w:val="00AD3356"/>
    <w:rsid w:val="00AD370C"/>
    <w:rsid w:val="00AD3CF3"/>
    <w:rsid w:val="00AD52C6"/>
    <w:rsid w:val="00AD57DC"/>
    <w:rsid w:val="00AD5961"/>
    <w:rsid w:val="00AD66B5"/>
    <w:rsid w:val="00AD6970"/>
    <w:rsid w:val="00AD743B"/>
    <w:rsid w:val="00AD7866"/>
    <w:rsid w:val="00AD7D27"/>
    <w:rsid w:val="00AE18D5"/>
    <w:rsid w:val="00AE20C7"/>
    <w:rsid w:val="00AE281B"/>
    <w:rsid w:val="00AE2CB5"/>
    <w:rsid w:val="00AE3CBD"/>
    <w:rsid w:val="00AE3DC4"/>
    <w:rsid w:val="00AE4585"/>
    <w:rsid w:val="00AE47E5"/>
    <w:rsid w:val="00AE4B07"/>
    <w:rsid w:val="00AE5F75"/>
    <w:rsid w:val="00AE6306"/>
    <w:rsid w:val="00AE6F5F"/>
    <w:rsid w:val="00AE6FC3"/>
    <w:rsid w:val="00AE733C"/>
    <w:rsid w:val="00AE7F1F"/>
    <w:rsid w:val="00AF0113"/>
    <w:rsid w:val="00AF028A"/>
    <w:rsid w:val="00AF0B02"/>
    <w:rsid w:val="00AF1159"/>
    <w:rsid w:val="00AF1696"/>
    <w:rsid w:val="00AF1B03"/>
    <w:rsid w:val="00AF2427"/>
    <w:rsid w:val="00AF2466"/>
    <w:rsid w:val="00AF2575"/>
    <w:rsid w:val="00AF28C1"/>
    <w:rsid w:val="00AF320B"/>
    <w:rsid w:val="00AF40D8"/>
    <w:rsid w:val="00AF4243"/>
    <w:rsid w:val="00AF47A5"/>
    <w:rsid w:val="00AF4936"/>
    <w:rsid w:val="00AF5032"/>
    <w:rsid w:val="00AF52D4"/>
    <w:rsid w:val="00AF5801"/>
    <w:rsid w:val="00AF5A9B"/>
    <w:rsid w:val="00AF5EF6"/>
    <w:rsid w:val="00AF6A92"/>
    <w:rsid w:val="00AF6C24"/>
    <w:rsid w:val="00AF6D2C"/>
    <w:rsid w:val="00AF6F2A"/>
    <w:rsid w:val="00AF6FAA"/>
    <w:rsid w:val="00AF76B3"/>
    <w:rsid w:val="00AF7A0B"/>
    <w:rsid w:val="00AF7B90"/>
    <w:rsid w:val="00B00420"/>
    <w:rsid w:val="00B0078D"/>
    <w:rsid w:val="00B01437"/>
    <w:rsid w:val="00B015BD"/>
    <w:rsid w:val="00B020EB"/>
    <w:rsid w:val="00B0244B"/>
    <w:rsid w:val="00B02D12"/>
    <w:rsid w:val="00B031BD"/>
    <w:rsid w:val="00B03C72"/>
    <w:rsid w:val="00B03E19"/>
    <w:rsid w:val="00B040E3"/>
    <w:rsid w:val="00B04104"/>
    <w:rsid w:val="00B0443C"/>
    <w:rsid w:val="00B045AD"/>
    <w:rsid w:val="00B04635"/>
    <w:rsid w:val="00B04F69"/>
    <w:rsid w:val="00B05390"/>
    <w:rsid w:val="00B05970"/>
    <w:rsid w:val="00B0677A"/>
    <w:rsid w:val="00B073C8"/>
    <w:rsid w:val="00B07CC9"/>
    <w:rsid w:val="00B10086"/>
    <w:rsid w:val="00B1093A"/>
    <w:rsid w:val="00B10ED1"/>
    <w:rsid w:val="00B11130"/>
    <w:rsid w:val="00B1168D"/>
    <w:rsid w:val="00B117F2"/>
    <w:rsid w:val="00B11DEE"/>
    <w:rsid w:val="00B11E98"/>
    <w:rsid w:val="00B11F86"/>
    <w:rsid w:val="00B124EB"/>
    <w:rsid w:val="00B12535"/>
    <w:rsid w:val="00B12C19"/>
    <w:rsid w:val="00B12F0F"/>
    <w:rsid w:val="00B13AD8"/>
    <w:rsid w:val="00B1458C"/>
    <w:rsid w:val="00B14633"/>
    <w:rsid w:val="00B14AC4"/>
    <w:rsid w:val="00B15DD2"/>
    <w:rsid w:val="00B15F43"/>
    <w:rsid w:val="00B162E4"/>
    <w:rsid w:val="00B16370"/>
    <w:rsid w:val="00B16B12"/>
    <w:rsid w:val="00B17371"/>
    <w:rsid w:val="00B17B0D"/>
    <w:rsid w:val="00B17BDF"/>
    <w:rsid w:val="00B20387"/>
    <w:rsid w:val="00B206FC"/>
    <w:rsid w:val="00B208D0"/>
    <w:rsid w:val="00B20BC5"/>
    <w:rsid w:val="00B21711"/>
    <w:rsid w:val="00B21987"/>
    <w:rsid w:val="00B2226C"/>
    <w:rsid w:val="00B2247C"/>
    <w:rsid w:val="00B23010"/>
    <w:rsid w:val="00B233FD"/>
    <w:rsid w:val="00B238A4"/>
    <w:rsid w:val="00B23FC9"/>
    <w:rsid w:val="00B24071"/>
    <w:rsid w:val="00B24DBF"/>
    <w:rsid w:val="00B2544D"/>
    <w:rsid w:val="00B257FC"/>
    <w:rsid w:val="00B259C8"/>
    <w:rsid w:val="00B2622D"/>
    <w:rsid w:val="00B26674"/>
    <w:rsid w:val="00B271AA"/>
    <w:rsid w:val="00B277B4"/>
    <w:rsid w:val="00B27A61"/>
    <w:rsid w:val="00B27F3E"/>
    <w:rsid w:val="00B30593"/>
    <w:rsid w:val="00B3074B"/>
    <w:rsid w:val="00B30B2F"/>
    <w:rsid w:val="00B310EE"/>
    <w:rsid w:val="00B313B7"/>
    <w:rsid w:val="00B31734"/>
    <w:rsid w:val="00B326AC"/>
    <w:rsid w:val="00B32746"/>
    <w:rsid w:val="00B32FE2"/>
    <w:rsid w:val="00B33EC7"/>
    <w:rsid w:val="00B34C7B"/>
    <w:rsid w:val="00B34FE3"/>
    <w:rsid w:val="00B35AE6"/>
    <w:rsid w:val="00B3687C"/>
    <w:rsid w:val="00B369F3"/>
    <w:rsid w:val="00B36DCE"/>
    <w:rsid w:val="00B3704E"/>
    <w:rsid w:val="00B37B00"/>
    <w:rsid w:val="00B403B0"/>
    <w:rsid w:val="00B40B8E"/>
    <w:rsid w:val="00B414DE"/>
    <w:rsid w:val="00B41D98"/>
    <w:rsid w:val="00B420C4"/>
    <w:rsid w:val="00B424CE"/>
    <w:rsid w:val="00B4296F"/>
    <w:rsid w:val="00B42AA7"/>
    <w:rsid w:val="00B43884"/>
    <w:rsid w:val="00B43FB6"/>
    <w:rsid w:val="00B444BC"/>
    <w:rsid w:val="00B44ED7"/>
    <w:rsid w:val="00B45091"/>
    <w:rsid w:val="00B4520E"/>
    <w:rsid w:val="00B4556B"/>
    <w:rsid w:val="00B45B35"/>
    <w:rsid w:val="00B45DF4"/>
    <w:rsid w:val="00B46087"/>
    <w:rsid w:val="00B46968"/>
    <w:rsid w:val="00B47F2A"/>
    <w:rsid w:val="00B47F53"/>
    <w:rsid w:val="00B50419"/>
    <w:rsid w:val="00B508C4"/>
    <w:rsid w:val="00B50A2D"/>
    <w:rsid w:val="00B50BBE"/>
    <w:rsid w:val="00B51B64"/>
    <w:rsid w:val="00B51D25"/>
    <w:rsid w:val="00B51F55"/>
    <w:rsid w:val="00B52542"/>
    <w:rsid w:val="00B52646"/>
    <w:rsid w:val="00B52E43"/>
    <w:rsid w:val="00B539F4"/>
    <w:rsid w:val="00B53DDD"/>
    <w:rsid w:val="00B56A98"/>
    <w:rsid w:val="00B56D10"/>
    <w:rsid w:val="00B57653"/>
    <w:rsid w:val="00B57A7A"/>
    <w:rsid w:val="00B57D62"/>
    <w:rsid w:val="00B604CA"/>
    <w:rsid w:val="00B6118A"/>
    <w:rsid w:val="00B61C5E"/>
    <w:rsid w:val="00B61C6C"/>
    <w:rsid w:val="00B61F92"/>
    <w:rsid w:val="00B6203F"/>
    <w:rsid w:val="00B626DA"/>
    <w:rsid w:val="00B62A7E"/>
    <w:rsid w:val="00B62C45"/>
    <w:rsid w:val="00B62CC6"/>
    <w:rsid w:val="00B64959"/>
    <w:rsid w:val="00B653D3"/>
    <w:rsid w:val="00B65923"/>
    <w:rsid w:val="00B65B0C"/>
    <w:rsid w:val="00B660D2"/>
    <w:rsid w:val="00B660E4"/>
    <w:rsid w:val="00B661B4"/>
    <w:rsid w:val="00B66639"/>
    <w:rsid w:val="00B6672B"/>
    <w:rsid w:val="00B66D4D"/>
    <w:rsid w:val="00B66F32"/>
    <w:rsid w:val="00B67F6B"/>
    <w:rsid w:val="00B7008A"/>
    <w:rsid w:val="00B7136F"/>
    <w:rsid w:val="00B71859"/>
    <w:rsid w:val="00B724CF"/>
    <w:rsid w:val="00B72644"/>
    <w:rsid w:val="00B735BB"/>
    <w:rsid w:val="00B74E84"/>
    <w:rsid w:val="00B75029"/>
    <w:rsid w:val="00B7536D"/>
    <w:rsid w:val="00B75745"/>
    <w:rsid w:val="00B76130"/>
    <w:rsid w:val="00B7647C"/>
    <w:rsid w:val="00B764AE"/>
    <w:rsid w:val="00B76548"/>
    <w:rsid w:val="00B76B27"/>
    <w:rsid w:val="00B77274"/>
    <w:rsid w:val="00B777DA"/>
    <w:rsid w:val="00B77A3F"/>
    <w:rsid w:val="00B77C4F"/>
    <w:rsid w:val="00B814E9"/>
    <w:rsid w:val="00B81C6A"/>
    <w:rsid w:val="00B81F05"/>
    <w:rsid w:val="00B820BE"/>
    <w:rsid w:val="00B82511"/>
    <w:rsid w:val="00B827BD"/>
    <w:rsid w:val="00B82DF0"/>
    <w:rsid w:val="00B8484A"/>
    <w:rsid w:val="00B849A7"/>
    <w:rsid w:val="00B84C36"/>
    <w:rsid w:val="00B8598F"/>
    <w:rsid w:val="00B86264"/>
    <w:rsid w:val="00B87376"/>
    <w:rsid w:val="00B90004"/>
    <w:rsid w:val="00B909A7"/>
    <w:rsid w:val="00B90BF5"/>
    <w:rsid w:val="00B90F2A"/>
    <w:rsid w:val="00B911AE"/>
    <w:rsid w:val="00B91454"/>
    <w:rsid w:val="00B91B9B"/>
    <w:rsid w:val="00B931AE"/>
    <w:rsid w:val="00B93C07"/>
    <w:rsid w:val="00B93D63"/>
    <w:rsid w:val="00B94EB1"/>
    <w:rsid w:val="00B95B96"/>
    <w:rsid w:val="00B95F19"/>
    <w:rsid w:val="00B95FBB"/>
    <w:rsid w:val="00B966F1"/>
    <w:rsid w:val="00B96714"/>
    <w:rsid w:val="00B97192"/>
    <w:rsid w:val="00B97360"/>
    <w:rsid w:val="00BA169C"/>
    <w:rsid w:val="00BA1C82"/>
    <w:rsid w:val="00BA2445"/>
    <w:rsid w:val="00BA2582"/>
    <w:rsid w:val="00BA2714"/>
    <w:rsid w:val="00BA28B9"/>
    <w:rsid w:val="00BA2B28"/>
    <w:rsid w:val="00BA3CD8"/>
    <w:rsid w:val="00BA403C"/>
    <w:rsid w:val="00BA4639"/>
    <w:rsid w:val="00BA4760"/>
    <w:rsid w:val="00BA50B1"/>
    <w:rsid w:val="00BA6F0F"/>
    <w:rsid w:val="00BA7149"/>
    <w:rsid w:val="00BA723D"/>
    <w:rsid w:val="00BB0998"/>
    <w:rsid w:val="00BB0E04"/>
    <w:rsid w:val="00BB140C"/>
    <w:rsid w:val="00BB1EE1"/>
    <w:rsid w:val="00BB2104"/>
    <w:rsid w:val="00BB26F1"/>
    <w:rsid w:val="00BB35EE"/>
    <w:rsid w:val="00BB3883"/>
    <w:rsid w:val="00BB3C9D"/>
    <w:rsid w:val="00BB4428"/>
    <w:rsid w:val="00BB46DF"/>
    <w:rsid w:val="00BB4778"/>
    <w:rsid w:val="00BB499D"/>
    <w:rsid w:val="00BB4EC6"/>
    <w:rsid w:val="00BB57A0"/>
    <w:rsid w:val="00BB5F7D"/>
    <w:rsid w:val="00BB6241"/>
    <w:rsid w:val="00BB6569"/>
    <w:rsid w:val="00BB6A26"/>
    <w:rsid w:val="00BB6AB8"/>
    <w:rsid w:val="00BB6ADF"/>
    <w:rsid w:val="00BB79B4"/>
    <w:rsid w:val="00BB79CF"/>
    <w:rsid w:val="00BB7B57"/>
    <w:rsid w:val="00BB7FFB"/>
    <w:rsid w:val="00BC05E4"/>
    <w:rsid w:val="00BC07F0"/>
    <w:rsid w:val="00BC0A30"/>
    <w:rsid w:val="00BC0A60"/>
    <w:rsid w:val="00BC0D25"/>
    <w:rsid w:val="00BC15E1"/>
    <w:rsid w:val="00BC1BB3"/>
    <w:rsid w:val="00BC22E3"/>
    <w:rsid w:val="00BC2A6E"/>
    <w:rsid w:val="00BC3E85"/>
    <w:rsid w:val="00BC3F7E"/>
    <w:rsid w:val="00BC45B2"/>
    <w:rsid w:val="00BC5979"/>
    <w:rsid w:val="00BC5B31"/>
    <w:rsid w:val="00BC6735"/>
    <w:rsid w:val="00BC6788"/>
    <w:rsid w:val="00BC6820"/>
    <w:rsid w:val="00BC72FF"/>
    <w:rsid w:val="00BD00C7"/>
    <w:rsid w:val="00BD05CA"/>
    <w:rsid w:val="00BD095C"/>
    <w:rsid w:val="00BD0F19"/>
    <w:rsid w:val="00BD15D7"/>
    <w:rsid w:val="00BD1780"/>
    <w:rsid w:val="00BD1E82"/>
    <w:rsid w:val="00BD1FBC"/>
    <w:rsid w:val="00BD2733"/>
    <w:rsid w:val="00BD3020"/>
    <w:rsid w:val="00BD3825"/>
    <w:rsid w:val="00BD38C6"/>
    <w:rsid w:val="00BD3913"/>
    <w:rsid w:val="00BD3D97"/>
    <w:rsid w:val="00BD4441"/>
    <w:rsid w:val="00BD44FE"/>
    <w:rsid w:val="00BD47C6"/>
    <w:rsid w:val="00BD4F5C"/>
    <w:rsid w:val="00BD539C"/>
    <w:rsid w:val="00BD5937"/>
    <w:rsid w:val="00BD5D75"/>
    <w:rsid w:val="00BD6296"/>
    <w:rsid w:val="00BD7483"/>
    <w:rsid w:val="00BD7B7B"/>
    <w:rsid w:val="00BE0399"/>
    <w:rsid w:val="00BE039C"/>
    <w:rsid w:val="00BE067D"/>
    <w:rsid w:val="00BE0740"/>
    <w:rsid w:val="00BE0A23"/>
    <w:rsid w:val="00BE1239"/>
    <w:rsid w:val="00BE1584"/>
    <w:rsid w:val="00BE173C"/>
    <w:rsid w:val="00BE1F29"/>
    <w:rsid w:val="00BE2111"/>
    <w:rsid w:val="00BE215C"/>
    <w:rsid w:val="00BE23FC"/>
    <w:rsid w:val="00BE2C8E"/>
    <w:rsid w:val="00BE2C9B"/>
    <w:rsid w:val="00BE2E57"/>
    <w:rsid w:val="00BE2FEC"/>
    <w:rsid w:val="00BE3446"/>
    <w:rsid w:val="00BE3752"/>
    <w:rsid w:val="00BE478C"/>
    <w:rsid w:val="00BE48D7"/>
    <w:rsid w:val="00BE4A7E"/>
    <w:rsid w:val="00BE533E"/>
    <w:rsid w:val="00BE54C8"/>
    <w:rsid w:val="00BE6432"/>
    <w:rsid w:val="00BE6516"/>
    <w:rsid w:val="00BE6CA4"/>
    <w:rsid w:val="00BE7E7B"/>
    <w:rsid w:val="00BF04BB"/>
    <w:rsid w:val="00BF0D56"/>
    <w:rsid w:val="00BF242E"/>
    <w:rsid w:val="00BF26E9"/>
    <w:rsid w:val="00BF3279"/>
    <w:rsid w:val="00BF3639"/>
    <w:rsid w:val="00BF391B"/>
    <w:rsid w:val="00BF3B96"/>
    <w:rsid w:val="00BF402A"/>
    <w:rsid w:val="00BF4087"/>
    <w:rsid w:val="00BF460B"/>
    <w:rsid w:val="00BF477B"/>
    <w:rsid w:val="00BF520E"/>
    <w:rsid w:val="00BF5610"/>
    <w:rsid w:val="00BF5623"/>
    <w:rsid w:val="00BF5803"/>
    <w:rsid w:val="00BF5F4D"/>
    <w:rsid w:val="00BF6B76"/>
    <w:rsid w:val="00BF6E95"/>
    <w:rsid w:val="00BF77F3"/>
    <w:rsid w:val="00BF780D"/>
    <w:rsid w:val="00BF7837"/>
    <w:rsid w:val="00BF7944"/>
    <w:rsid w:val="00C003F2"/>
    <w:rsid w:val="00C00590"/>
    <w:rsid w:val="00C005BE"/>
    <w:rsid w:val="00C00901"/>
    <w:rsid w:val="00C009D4"/>
    <w:rsid w:val="00C00FF8"/>
    <w:rsid w:val="00C011C7"/>
    <w:rsid w:val="00C01B08"/>
    <w:rsid w:val="00C02182"/>
    <w:rsid w:val="00C02547"/>
    <w:rsid w:val="00C029AD"/>
    <w:rsid w:val="00C03110"/>
    <w:rsid w:val="00C03539"/>
    <w:rsid w:val="00C0358C"/>
    <w:rsid w:val="00C0385B"/>
    <w:rsid w:val="00C03F7A"/>
    <w:rsid w:val="00C0486E"/>
    <w:rsid w:val="00C052B7"/>
    <w:rsid w:val="00C0543D"/>
    <w:rsid w:val="00C057DB"/>
    <w:rsid w:val="00C0585D"/>
    <w:rsid w:val="00C05862"/>
    <w:rsid w:val="00C062B7"/>
    <w:rsid w:val="00C06A13"/>
    <w:rsid w:val="00C06F89"/>
    <w:rsid w:val="00C0785D"/>
    <w:rsid w:val="00C10812"/>
    <w:rsid w:val="00C108DF"/>
    <w:rsid w:val="00C10E6A"/>
    <w:rsid w:val="00C1152A"/>
    <w:rsid w:val="00C11D3D"/>
    <w:rsid w:val="00C11DE5"/>
    <w:rsid w:val="00C1246E"/>
    <w:rsid w:val="00C12A80"/>
    <w:rsid w:val="00C12B56"/>
    <w:rsid w:val="00C12D95"/>
    <w:rsid w:val="00C134BD"/>
    <w:rsid w:val="00C136DF"/>
    <w:rsid w:val="00C13E64"/>
    <w:rsid w:val="00C14A98"/>
    <w:rsid w:val="00C14B05"/>
    <w:rsid w:val="00C150C9"/>
    <w:rsid w:val="00C1585A"/>
    <w:rsid w:val="00C15C58"/>
    <w:rsid w:val="00C162C5"/>
    <w:rsid w:val="00C16C17"/>
    <w:rsid w:val="00C171C5"/>
    <w:rsid w:val="00C1799E"/>
    <w:rsid w:val="00C17CF1"/>
    <w:rsid w:val="00C17D4F"/>
    <w:rsid w:val="00C20366"/>
    <w:rsid w:val="00C20432"/>
    <w:rsid w:val="00C2054E"/>
    <w:rsid w:val="00C2059F"/>
    <w:rsid w:val="00C225E6"/>
    <w:rsid w:val="00C23C70"/>
    <w:rsid w:val="00C24971"/>
    <w:rsid w:val="00C249E1"/>
    <w:rsid w:val="00C24FE9"/>
    <w:rsid w:val="00C266A8"/>
    <w:rsid w:val="00C26984"/>
    <w:rsid w:val="00C26DD8"/>
    <w:rsid w:val="00C27064"/>
    <w:rsid w:val="00C27156"/>
    <w:rsid w:val="00C27191"/>
    <w:rsid w:val="00C2731F"/>
    <w:rsid w:val="00C2737B"/>
    <w:rsid w:val="00C2795E"/>
    <w:rsid w:val="00C27E14"/>
    <w:rsid w:val="00C32263"/>
    <w:rsid w:val="00C33807"/>
    <w:rsid w:val="00C3529B"/>
    <w:rsid w:val="00C355C2"/>
    <w:rsid w:val="00C360E8"/>
    <w:rsid w:val="00C3698C"/>
    <w:rsid w:val="00C36ABA"/>
    <w:rsid w:val="00C37D77"/>
    <w:rsid w:val="00C40542"/>
    <w:rsid w:val="00C40603"/>
    <w:rsid w:val="00C4098D"/>
    <w:rsid w:val="00C416A1"/>
    <w:rsid w:val="00C41B10"/>
    <w:rsid w:val="00C41F05"/>
    <w:rsid w:val="00C421C2"/>
    <w:rsid w:val="00C42809"/>
    <w:rsid w:val="00C43401"/>
    <w:rsid w:val="00C43A6E"/>
    <w:rsid w:val="00C441CD"/>
    <w:rsid w:val="00C4500B"/>
    <w:rsid w:val="00C4587A"/>
    <w:rsid w:val="00C45913"/>
    <w:rsid w:val="00C45C4C"/>
    <w:rsid w:val="00C45FE0"/>
    <w:rsid w:val="00C469FA"/>
    <w:rsid w:val="00C472AF"/>
    <w:rsid w:val="00C505E8"/>
    <w:rsid w:val="00C50696"/>
    <w:rsid w:val="00C507F4"/>
    <w:rsid w:val="00C50AFB"/>
    <w:rsid w:val="00C51BDD"/>
    <w:rsid w:val="00C52610"/>
    <w:rsid w:val="00C5291F"/>
    <w:rsid w:val="00C52A2A"/>
    <w:rsid w:val="00C52ADB"/>
    <w:rsid w:val="00C52B72"/>
    <w:rsid w:val="00C53361"/>
    <w:rsid w:val="00C5359C"/>
    <w:rsid w:val="00C536F2"/>
    <w:rsid w:val="00C53C4A"/>
    <w:rsid w:val="00C5423E"/>
    <w:rsid w:val="00C54D72"/>
    <w:rsid w:val="00C54DBF"/>
    <w:rsid w:val="00C56191"/>
    <w:rsid w:val="00C56390"/>
    <w:rsid w:val="00C569C1"/>
    <w:rsid w:val="00C56E89"/>
    <w:rsid w:val="00C574EA"/>
    <w:rsid w:val="00C579F5"/>
    <w:rsid w:val="00C57B73"/>
    <w:rsid w:val="00C57DE6"/>
    <w:rsid w:val="00C60507"/>
    <w:rsid w:val="00C60F50"/>
    <w:rsid w:val="00C61F59"/>
    <w:rsid w:val="00C63735"/>
    <w:rsid w:val="00C64137"/>
    <w:rsid w:val="00C649F1"/>
    <w:rsid w:val="00C65164"/>
    <w:rsid w:val="00C66C21"/>
    <w:rsid w:val="00C672A0"/>
    <w:rsid w:val="00C673CF"/>
    <w:rsid w:val="00C70049"/>
    <w:rsid w:val="00C7020B"/>
    <w:rsid w:val="00C7060F"/>
    <w:rsid w:val="00C70810"/>
    <w:rsid w:val="00C7153B"/>
    <w:rsid w:val="00C719C3"/>
    <w:rsid w:val="00C72393"/>
    <w:rsid w:val="00C724A7"/>
    <w:rsid w:val="00C724EC"/>
    <w:rsid w:val="00C72FC7"/>
    <w:rsid w:val="00C73084"/>
    <w:rsid w:val="00C732F7"/>
    <w:rsid w:val="00C733DB"/>
    <w:rsid w:val="00C73437"/>
    <w:rsid w:val="00C73BAC"/>
    <w:rsid w:val="00C7486F"/>
    <w:rsid w:val="00C748B8"/>
    <w:rsid w:val="00C74B09"/>
    <w:rsid w:val="00C7587E"/>
    <w:rsid w:val="00C75A16"/>
    <w:rsid w:val="00C75EC5"/>
    <w:rsid w:val="00C76184"/>
    <w:rsid w:val="00C779AF"/>
    <w:rsid w:val="00C80095"/>
    <w:rsid w:val="00C801B1"/>
    <w:rsid w:val="00C80F8C"/>
    <w:rsid w:val="00C81379"/>
    <w:rsid w:val="00C8219A"/>
    <w:rsid w:val="00C82AD3"/>
    <w:rsid w:val="00C8326D"/>
    <w:rsid w:val="00C835BF"/>
    <w:rsid w:val="00C83685"/>
    <w:rsid w:val="00C8430A"/>
    <w:rsid w:val="00C84610"/>
    <w:rsid w:val="00C850E2"/>
    <w:rsid w:val="00C857D8"/>
    <w:rsid w:val="00C85A3C"/>
    <w:rsid w:val="00C87924"/>
    <w:rsid w:val="00C87976"/>
    <w:rsid w:val="00C9040D"/>
    <w:rsid w:val="00C90C34"/>
    <w:rsid w:val="00C91071"/>
    <w:rsid w:val="00C919C5"/>
    <w:rsid w:val="00C91DB0"/>
    <w:rsid w:val="00C91E7D"/>
    <w:rsid w:val="00C92FC4"/>
    <w:rsid w:val="00C93102"/>
    <w:rsid w:val="00C932CA"/>
    <w:rsid w:val="00C93BAB"/>
    <w:rsid w:val="00C93D5F"/>
    <w:rsid w:val="00C93FD5"/>
    <w:rsid w:val="00C94129"/>
    <w:rsid w:val="00C94182"/>
    <w:rsid w:val="00C949A4"/>
    <w:rsid w:val="00C950DC"/>
    <w:rsid w:val="00C9571F"/>
    <w:rsid w:val="00CA042C"/>
    <w:rsid w:val="00CA05D3"/>
    <w:rsid w:val="00CA0A52"/>
    <w:rsid w:val="00CA0FFF"/>
    <w:rsid w:val="00CA113C"/>
    <w:rsid w:val="00CA1401"/>
    <w:rsid w:val="00CA1AF4"/>
    <w:rsid w:val="00CA1F76"/>
    <w:rsid w:val="00CA294B"/>
    <w:rsid w:val="00CA2D89"/>
    <w:rsid w:val="00CA40D9"/>
    <w:rsid w:val="00CA4231"/>
    <w:rsid w:val="00CA4F76"/>
    <w:rsid w:val="00CA538C"/>
    <w:rsid w:val="00CA58DD"/>
    <w:rsid w:val="00CA5994"/>
    <w:rsid w:val="00CA5C7C"/>
    <w:rsid w:val="00CA5F76"/>
    <w:rsid w:val="00CA6041"/>
    <w:rsid w:val="00CA64BB"/>
    <w:rsid w:val="00CA7129"/>
    <w:rsid w:val="00CA75ED"/>
    <w:rsid w:val="00CA7AC5"/>
    <w:rsid w:val="00CA7F00"/>
    <w:rsid w:val="00CB042D"/>
    <w:rsid w:val="00CB05C2"/>
    <w:rsid w:val="00CB0700"/>
    <w:rsid w:val="00CB14A3"/>
    <w:rsid w:val="00CB22AE"/>
    <w:rsid w:val="00CB280C"/>
    <w:rsid w:val="00CB3007"/>
    <w:rsid w:val="00CB30BE"/>
    <w:rsid w:val="00CB3D1F"/>
    <w:rsid w:val="00CB4447"/>
    <w:rsid w:val="00CB4EC6"/>
    <w:rsid w:val="00CB51FB"/>
    <w:rsid w:val="00CB541F"/>
    <w:rsid w:val="00CB5590"/>
    <w:rsid w:val="00CB5833"/>
    <w:rsid w:val="00CB594C"/>
    <w:rsid w:val="00CB5C5D"/>
    <w:rsid w:val="00CB5FF5"/>
    <w:rsid w:val="00CB6118"/>
    <w:rsid w:val="00CB6556"/>
    <w:rsid w:val="00CB65A0"/>
    <w:rsid w:val="00CB6976"/>
    <w:rsid w:val="00CB75B4"/>
    <w:rsid w:val="00CC0C98"/>
    <w:rsid w:val="00CC1351"/>
    <w:rsid w:val="00CC2167"/>
    <w:rsid w:val="00CC2ADC"/>
    <w:rsid w:val="00CC2AEE"/>
    <w:rsid w:val="00CC2E67"/>
    <w:rsid w:val="00CC3E12"/>
    <w:rsid w:val="00CC4AB6"/>
    <w:rsid w:val="00CC4D5D"/>
    <w:rsid w:val="00CC53DC"/>
    <w:rsid w:val="00CC56D5"/>
    <w:rsid w:val="00CC5CB4"/>
    <w:rsid w:val="00CC5E19"/>
    <w:rsid w:val="00CC5EFA"/>
    <w:rsid w:val="00CC6254"/>
    <w:rsid w:val="00CC6ADF"/>
    <w:rsid w:val="00CC6BCA"/>
    <w:rsid w:val="00CC6FEC"/>
    <w:rsid w:val="00CC77CF"/>
    <w:rsid w:val="00CC7872"/>
    <w:rsid w:val="00CD0754"/>
    <w:rsid w:val="00CD1030"/>
    <w:rsid w:val="00CD1410"/>
    <w:rsid w:val="00CD22B6"/>
    <w:rsid w:val="00CD22CF"/>
    <w:rsid w:val="00CD2DE8"/>
    <w:rsid w:val="00CD39AB"/>
    <w:rsid w:val="00CD3AEA"/>
    <w:rsid w:val="00CD3DDA"/>
    <w:rsid w:val="00CD4055"/>
    <w:rsid w:val="00CD481E"/>
    <w:rsid w:val="00CD4BF1"/>
    <w:rsid w:val="00CD53BE"/>
    <w:rsid w:val="00CD5472"/>
    <w:rsid w:val="00CD5B08"/>
    <w:rsid w:val="00CD5C5E"/>
    <w:rsid w:val="00CD5EA2"/>
    <w:rsid w:val="00CD663F"/>
    <w:rsid w:val="00CD6E82"/>
    <w:rsid w:val="00CD6FCD"/>
    <w:rsid w:val="00CD7624"/>
    <w:rsid w:val="00CE00CC"/>
    <w:rsid w:val="00CE089D"/>
    <w:rsid w:val="00CE094D"/>
    <w:rsid w:val="00CE0C8A"/>
    <w:rsid w:val="00CE0EA7"/>
    <w:rsid w:val="00CE14A0"/>
    <w:rsid w:val="00CE1648"/>
    <w:rsid w:val="00CE2064"/>
    <w:rsid w:val="00CE343F"/>
    <w:rsid w:val="00CE37E4"/>
    <w:rsid w:val="00CE48CC"/>
    <w:rsid w:val="00CE495A"/>
    <w:rsid w:val="00CE4ADB"/>
    <w:rsid w:val="00CE5266"/>
    <w:rsid w:val="00CE562A"/>
    <w:rsid w:val="00CE577F"/>
    <w:rsid w:val="00CE5842"/>
    <w:rsid w:val="00CE6328"/>
    <w:rsid w:val="00CE720B"/>
    <w:rsid w:val="00CE7A02"/>
    <w:rsid w:val="00CE7A2C"/>
    <w:rsid w:val="00CF04AE"/>
    <w:rsid w:val="00CF08B0"/>
    <w:rsid w:val="00CF0C23"/>
    <w:rsid w:val="00CF175F"/>
    <w:rsid w:val="00CF1933"/>
    <w:rsid w:val="00CF19BD"/>
    <w:rsid w:val="00CF1D8A"/>
    <w:rsid w:val="00CF212D"/>
    <w:rsid w:val="00CF23B8"/>
    <w:rsid w:val="00CF268C"/>
    <w:rsid w:val="00CF26F9"/>
    <w:rsid w:val="00CF28CE"/>
    <w:rsid w:val="00CF30B2"/>
    <w:rsid w:val="00CF38A8"/>
    <w:rsid w:val="00CF3BA6"/>
    <w:rsid w:val="00CF49B6"/>
    <w:rsid w:val="00CF4C8D"/>
    <w:rsid w:val="00CF5A72"/>
    <w:rsid w:val="00CF5B6A"/>
    <w:rsid w:val="00CF6421"/>
    <w:rsid w:val="00CF65F8"/>
    <w:rsid w:val="00CF7515"/>
    <w:rsid w:val="00CF7531"/>
    <w:rsid w:val="00CF7755"/>
    <w:rsid w:val="00CF7C5F"/>
    <w:rsid w:val="00CF7E84"/>
    <w:rsid w:val="00D00664"/>
    <w:rsid w:val="00D00A64"/>
    <w:rsid w:val="00D00B6E"/>
    <w:rsid w:val="00D00FBD"/>
    <w:rsid w:val="00D014AE"/>
    <w:rsid w:val="00D0152F"/>
    <w:rsid w:val="00D01A24"/>
    <w:rsid w:val="00D01A43"/>
    <w:rsid w:val="00D01D8E"/>
    <w:rsid w:val="00D034AE"/>
    <w:rsid w:val="00D054F7"/>
    <w:rsid w:val="00D10325"/>
    <w:rsid w:val="00D10920"/>
    <w:rsid w:val="00D10BB0"/>
    <w:rsid w:val="00D11907"/>
    <w:rsid w:val="00D119F3"/>
    <w:rsid w:val="00D11A2C"/>
    <w:rsid w:val="00D11BD6"/>
    <w:rsid w:val="00D12C93"/>
    <w:rsid w:val="00D1422D"/>
    <w:rsid w:val="00D148A0"/>
    <w:rsid w:val="00D14A1A"/>
    <w:rsid w:val="00D159D4"/>
    <w:rsid w:val="00D15FA8"/>
    <w:rsid w:val="00D16391"/>
    <w:rsid w:val="00D16488"/>
    <w:rsid w:val="00D164A2"/>
    <w:rsid w:val="00D16559"/>
    <w:rsid w:val="00D16CAB"/>
    <w:rsid w:val="00D17402"/>
    <w:rsid w:val="00D20212"/>
    <w:rsid w:val="00D205A3"/>
    <w:rsid w:val="00D20A11"/>
    <w:rsid w:val="00D212DF"/>
    <w:rsid w:val="00D22638"/>
    <w:rsid w:val="00D23136"/>
    <w:rsid w:val="00D23C5B"/>
    <w:rsid w:val="00D23F73"/>
    <w:rsid w:val="00D2486D"/>
    <w:rsid w:val="00D24FDC"/>
    <w:rsid w:val="00D255A8"/>
    <w:rsid w:val="00D25763"/>
    <w:rsid w:val="00D25D8E"/>
    <w:rsid w:val="00D26144"/>
    <w:rsid w:val="00D2619B"/>
    <w:rsid w:val="00D26A9A"/>
    <w:rsid w:val="00D26C63"/>
    <w:rsid w:val="00D3043C"/>
    <w:rsid w:val="00D30461"/>
    <w:rsid w:val="00D304A1"/>
    <w:rsid w:val="00D30B41"/>
    <w:rsid w:val="00D31DB2"/>
    <w:rsid w:val="00D32548"/>
    <w:rsid w:val="00D32B0A"/>
    <w:rsid w:val="00D3409D"/>
    <w:rsid w:val="00D34690"/>
    <w:rsid w:val="00D348AC"/>
    <w:rsid w:val="00D34BBB"/>
    <w:rsid w:val="00D34FEF"/>
    <w:rsid w:val="00D36721"/>
    <w:rsid w:val="00D367CB"/>
    <w:rsid w:val="00D36C25"/>
    <w:rsid w:val="00D36CAC"/>
    <w:rsid w:val="00D36E7F"/>
    <w:rsid w:val="00D375BF"/>
    <w:rsid w:val="00D37822"/>
    <w:rsid w:val="00D37826"/>
    <w:rsid w:val="00D3798B"/>
    <w:rsid w:val="00D40A46"/>
    <w:rsid w:val="00D412E0"/>
    <w:rsid w:val="00D422A1"/>
    <w:rsid w:val="00D424BC"/>
    <w:rsid w:val="00D42E93"/>
    <w:rsid w:val="00D43343"/>
    <w:rsid w:val="00D43787"/>
    <w:rsid w:val="00D43A22"/>
    <w:rsid w:val="00D440CC"/>
    <w:rsid w:val="00D4474E"/>
    <w:rsid w:val="00D447F7"/>
    <w:rsid w:val="00D44C70"/>
    <w:rsid w:val="00D4518A"/>
    <w:rsid w:val="00D45399"/>
    <w:rsid w:val="00D455AD"/>
    <w:rsid w:val="00D4624B"/>
    <w:rsid w:val="00D46933"/>
    <w:rsid w:val="00D46EFB"/>
    <w:rsid w:val="00D47582"/>
    <w:rsid w:val="00D47E46"/>
    <w:rsid w:val="00D5022C"/>
    <w:rsid w:val="00D50504"/>
    <w:rsid w:val="00D50AE3"/>
    <w:rsid w:val="00D50BB3"/>
    <w:rsid w:val="00D50C8F"/>
    <w:rsid w:val="00D51725"/>
    <w:rsid w:val="00D51D7D"/>
    <w:rsid w:val="00D52450"/>
    <w:rsid w:val="00D526C7"/>
    <w:rsid w:val="00D52925"/>
    <w:rsid w:val="00D53168"/>
    <w:rsid w:val="00D53E8C"/>
    <w:rsid w:val="00D53FB7"/>
    <w:rsid w:val="00D5480B"/>
    <w:rsid w:val="00D54AF1"/>
    <w:rsid w:val="00D55022"/>
    <w:rsid w:val="00D5519F"/>
    <w:rsid w:val="00D55B77"/>
    <w:rsid w:val="00D56530"/>
    <w:rsid w:val="00D57CB6"/>
    <w:rsid w:val="00D60074"/>
    <w:rsid w:val="00D60251"/>
    <w:rsid w:val="00D611EE"/>
    <w:rsid w:val="00D61554"/>
    <w:rsid w:val="00D617DE"/>
    <w:rsid w:val="00D617FE"/>
    <w:rsid w:val="00D62A02"/>
    <w:rsid w:val="00D63141"/>
    <w:rsid w:val="00D63C73"/>
    <w:rsid w:val="00D64054"/>
    <w:rsid w:val="00D64164"/>
    <w:rsid w:val="00D64204"/>
    <w:rsid w:val="00D642C4"/>
    <w:rsid w:val="00D6463B"/>
    <w:rsid w:val="00D648D2"/>
    <w:rsid w:val="00D64A3F"/>
    <w:rsid w:val="00D65070"/>
    <w:rsid w:val="00D655EB"/>
    <w:rsid w:val="00D65A8D"/>
    <w:rsid w:val="00D65AEB"/>
    <w:rsid w:val="00D665C1"/>
    <w:rsid w:val="00D66DEF"/>
    <w:rsid w:val="00D67246"/>
    <w:rsid w:val="00D67297"/>
    <w:rsid w:val="00D67B93"/>
    <w:rsid w:val="00D70AEA"/>
    <w:rsid w:val="00D70CE1"/>
    <w:rsid w:val="00D71480"/>
    <w:rsid w:val="00D71745"/>
    <w:rsid w:val="00D7177B"/>
    <w:rsid w:val="00D71A02"/>
    <w:rsid w:val="00D71ADA"/>
    <w:rsid w:val="00D71D2D"/>
    <w:rsid w:val="00D72689"/>
    <w:rsid w:val="00D7271E"/>
    <w:rsid w:val="00D72A7D"/>
    <w:rsid w:val="00D72E97"/>
    <w:rsid w:val="00D73BF9"/>
    <w:rsid w:val="00D73C4F"/>
    <w:rsid w:val="00D73F30"/>
    <w:rsid w:val="00D750EB"/>
    <w:rsid w:val="00D75113"/>
    <w:rsid w:val="00D75F1C"/>
    <w:rsid w:val="00D76A18"/>
    <w:rsid w:val="00D774E5"/>
    <w:rsid w:val="00D77702"/>
    <w:rsid w:val="00D77A78"/>
    <w:rsid w:val="00D77DC9"/>
    <w:rsid w:val="00D812BF"/>
    <w:rsid w:val="00D81D53"/>
    <w:rsid w:val="00D81FA7"/>
    <w:rsid w:val="00D8226F"/>
    <w:rsid w:val="00D82847"/>
    <w:rsid w:val="00D832AA"/>
    <w:rsid w:val="00D8363F"/>
    <w:rsid w:val="00D83902"/>
    <w:rsid w:val="00D83EA1"/>
    <w:rsid w:val="00D8404F"/>
    <w:rsid w:val="00D8429A"/>
    <w:rsid w:val="00D8460B"/>
    <w:rsid w:val="00D84D6B"/>
    <w:rsid w:val="00D84F12"/>
    <w:rsid w:val="00D85BA3"/>
    <w:rsid w:val="00D8682D"/>
    <w:rsid w:val="00D86DB5"/>
    <w:rsid w:val="00D906C9"/>
    <w:rsid w:val="00D9080E"/>
    <w:rsid w:val="00D90844"/>
    <w:rsid w:val="00D90F34"/>
    <w:rsid w:val="00D91286"/>
    <w:rsid w:val="00D91438"/>
    <w:rsid w:val="00D91725"/>
    <w:rsid w:val="00D9186C"/>
    <w:rsid w:val="00D91E6A"/>
    <w:rsid w:val="00D9206C"/>
    <w:rsid w:val="00D922BF"/>
    <w:rsid w:val="00D92984"/>
    <w:rsid w:val="00D92BD7"/>
    <w:rsid w:val="00D93144"/>
    <w:rsid w:val="00D931F7"/>
    <w:rsid w:val="00D93810"/>
    <w:rsid w:val="00D9389A"/>
    <w:rsid w:val="00D944B5"/>
    <w:rsid w:val="00D94B2E"/>
    <w:rsid w:val="00D952FA"/>
    <w:rsid w:val="00D953CC"/>
    <w:rsid w:val="00D95601"/>
    <w:rsid w:val="00D9736C"/>
    <w:rsid w:val="00D9765D"/>
    <w:rsid w:val="00D977AF"/>
    <w:rsid w:val="00DA015F"/>
    <w:rsid w:val="00DA0234"/>
    <w:rsid w:val="00DA0392"/>
    <w:rsid w:val="00DA0BFF"/>
    <w:rsid w:val="00DA0C07"/>
    <w:rsid w:val="00DA111D"/>
    <w:rsid w:val="00DA23F1"/>
    <w:rsid w:val="00DA25AC"/>
    <w:rsid w:val="00DA2987"/>
    <w:rsid w:val="00DA3028"/>
    <w:rsid w:val="00DA32A0"/>
    <w:rsid w:val="00DA3DCE"/>
    <w:rsid w:val="00DA3FB6"/>
    <w:rsid w:val="00DA4036"/>
    <w:rsid w:val="00DA4230"/>
    <w:rsid w:val="00DA4A44"/>
    <w:rsid w:val="00DA4CD1"/>
    <w:rsid w:val="00DA5165"/>
    <w:rsid w:val="00DA569C"/>
    <w:rsid w:val="00DA5A1C"/>
    <w:rsid w:val="00DA6336"/>
    <w:rsid w:val="00DA6C7E"/>
    <w:rsid w:val="00DA6E19"/>
    <w:rsid w:val="00DA7160"/>
    <w:rsid w:val="00DA7E3E"/>
    <w:rsid w:val="00DA7F0A"/>
    <w:rsid w:val="00DA7FB8"/>
    <w:rsid w:val="00DB07A9"/>
    <w:rsid w:val="00DB1380"/>
    <w:rsid w:val="00DB1878"/>
    <w:rsid w:val="00DB18CD"/>
    <w:rsid w:val="00DB1F38"/>
    <w:rsid w:val="00DB20B1"/>
    <w:rsid w:val="00DB26B9"/>
    <w:rsid w:val="00DB2967"/>
    <w:rsid w:val="00DB2AF1"/>
    <w:rsid w:val="00DB2B7A"/>
    <w:rsid w:val="00DB2C3C"/>
    <w:rsid w:val="00DB3365"/>
    <w:rsid w:val="00DB3683"/>
    <w:rsid w:val="00DB38FF"/>
    <w:rsid w:val="00DB4197"/>
    <w:rsid w:val="00DB4FA7"/>
    <w:rsid w:val="00DB5EC6"/>
    <w:rsid w:val="00DB63E0"/>
    <w:rsid w:val="00DB6554"/>
    <w:rsid w:val="00DB66E4"/>
    <w:rsid w:val="00DB69B4"/>
    <w:rsid w:val="00DB70F1"/>
    <w:rsid w:val="00DB7976"/>
    <w:rsid w:val="00DB7B10"/>
    <w:rsid w:val="00DB7ED8"/>
    <w:rsid w:val="00DC044F"/>
    <w:rsid w:val="00DC09C5"/>
    <w:rsid w:val="00DC0D3F"/>
    <w:rsid w:val="00DC1A69"/>
    <w:rsid w:val="00DC1D35"/>
    <w:rsid w:val="00DC2F57"/>
    <w:rsid w:val="00DC32D0"/>
    <w:rsid w:val="00DC3590"/>
    <w:rsid w:val="00DC41C8"/>
    <w:rsid w:val="00DC492F"/>
    <w:rsid w:val="00DC4CA2"/>
    <w:rsid w:val="00DC4E59"/>
    <w:rsid w:val="00DC4FD1"/>
    <w:rsid w:val="00DC5D75"/>
    <w:rsid w:val="00DC6D2F"/>
    <w:rsid w:val="00DC70DE"/>
    <w:rsid w:val="00DC7579"/>
    <w:rsid w:val="00DC7645"/>
    <w:rsid w:val="00DC77D1"/>
    <w:rsid w:val="00DC79CF"/>
    <w:rsid w:val="00DC7B79"/>
    <w:rsid w:val="00DD01E6"/>
    <w:rsid w:val="00DD0226"/>
    <w:rsid w:val="00DD022B"/>
    <w:rsid w:val="00DD024F"/>
    <w:rsid w:val="00DD0A94"/>
    <w:rsid w:val="00DD0BEA"/>
    <w:rsid w:val="00DD0E22"/>
    <w:rsid w:val="00DD0F68"/>
    <w:rsid w:val="00DD1A6D"/>
    <w:rsid w:val="00DD1CC3"/>
    <w:rsid w:val="00DD1ED5"/>
    <w:rsid w:val="00DD1F9E"/>
    <w:rsid w:val="00DD1FFC"/>
    <w:rsid w:val="00DD2369"/>
    <w:rsid w:val="00DD273F"/>
    <w:rsid w:val="00DD2B60"/>
    <w:rsid w:val="00DD3673"/>
    <w:rsid w:val="00DD3F82"/>
    <w:rsid w:val="00DD5205"/>
    <w:rsid w:val="00DD5703"/>
    <w:rsid w:val="00DD589B"/>
    <w:rsid w:val="00DD642E"/>
    <w:rsid w:val="00DD674E"/>
    <w:rsid w:val="00DD6881"/>
    <w:rsid w:val="00DD7161"/>
    <w:rsid w:val="00DD72E4"/>
    <w:rsid w:val="00DD739D"/>
    <w:rsid w:val="00DE0132"/>
    <w:rsid w:val="00DE0691"/>
    <w:rsid w:val="00DE0781"/>
    <w:rsid w:val="00DE0AAE"/>
    <w:rsid w:val="00DE121A"/>
    <w:rsid w:val="00DE143F"/>
    <w:rsid w:val="00DE2AAD"/>
    <w:rsid w:val="00DE3177"/>
    <w:rsid w:val="00DE31FE"/>
    <w:rsid w:val="00DE3E34"/>
    <w:rsid w:val="00DE43CA"/>
    <w:rsid w:val="00DE4856"/>
    <w:rsid w:val="00DE5140"/>
    <w:rsid w:val="00DE63FD"/>
    <w:rsid w:val="00DE6DC2"/>
    <w:rsid w:val="00DE7175"/>
    <w:rsid w:val="00DE75D3"/>
    <w:rsid w:val="00DE777B"/>
    <w:rsid w:val="00DF0034"/>
    <w:rsid w:val="00DF0298"/>
    <w:rsid w:val="00DF0908"/>
    <w:rsid w:val="00DF1D8C"/>
    <w:rsid w:val="00DF2858"/>
    <w:rsid w:val="00DF2862"/>
    <w:rsid w:val="00DF2D90"/>
    <w:rsid w:val="00DF306F"/>
    <w:rsid w:val="00DF3808"/>
    <w:rsid w:val="00DF3AE3"/>
    <w:rsid w:val="00DF4780"/>
    <w:rsid w:val="00DF4EA3"/>
    <w:rsid w:val="00DF50AD"/>
    <w:rsid w:val="00DF5902"/>
    <w:rsid w:val="00DF59B4"/>
    <w:rsid w:val="00DF658F"/>
    <w:rsid w:val="00DF6933"/>
    <w:rsid w:val="00DF6D85"/>
    <w:rsid w:val="00DF7353"/>
    <w:rsid w:val="00DF73B1"/>
    <w:rsid w:val="00DF7AD5"/>
    <w:rsid w:val="00DF7CD7"/>
    <w:rsid w:val="00DF7D14"/>
    <w:rsid w:val="00DF7FC7"/>
    <w:rsid w:val="00E00101"/>
    <w:rsid w:val="00E003F7"/>
    <w:rsid w:val="00E0085B"/>
    <w:rsid w:val="00E00DB4"/>
    <w:rsid w:val="00E00FA3"/>
    <w:rsid w:val="00E0101F"/>
    <w:rsid w:val="00E01355"/>
    <w:rsid w:val="00E01B1E"/>
    <w:rsid w:val="00E01B94"/>
    <w:rsid w:val="00E01D16"/>
    <w:rsid w:val="00E0279C"/>
    <w:rsid w:val="00E02F72"/>
    <w:rsid w:val="00E03B27"/>
    <w:rsid w:val="00E03C32"/>
    <w:rsid w:val="00E03EE7"/>
    <w:rsid w:val="00E044F7"/>
    <w:rsid w:val="00E057CF"/>
    <w:rsid w:val="00E06433"/>
    <w:rsid w:val="00E069D3"/>
    <w:rsid w:val="00E0755D"/>
    <w:rsid w:val="00E10342"/>
    <w:rsid w:val="00E149D8"/>
    <w:rsid w:val="00E14FC1"/>
    <w:rsid w:val="00E15BE0"/>
    <w:rsid w:val="00E15F30"/>
    <w:rsid w:val="00E16208"/>
    <w:rsid w:val="00E16B06"/>
    <w:rsid w:val="00E16DE2"/>
    <w:rsid w:val="00E17435"/>
    <w:rsid w:val="00E1761A"/>
    <w:rsid w:val="00E17EFF"/>
    <w:rsid w:val="00E2034B"/>
    <w:rsid w:val="00E20628"/>
    <w:rsid w:val="00E20649"/>
    <w:rsid w:val="00E20750"/>
    <w:rsid w:val="00E20CC6"/>
    <w:rsid w:val="00E20CF0"/>
    <w:rsid w:val="00E2108A"/>
    <w:rsid w:val="00E22056"/>
    <w:rsid w:val="00E225F7"/>
    <w:rsid w:val="00E23838"/>
    <w:rsid w:val="00E239F7"/>
    <w:rsid w:val="00E23D31"/>
    <w:rsid w:val="00E2414B"/>
    <w:rsid w:val="00E24AFB"/>
    <w:rsid w:val="00E258CC"/>
    <w:rsid w:val="00E25B9B"/>
    <w:rsid w:val="00E25BCA"/>
    <w:rsid w:val="00E26180"/>
    <w:rsid w:val="00E26508"/>
    <w:rsid w:val="00E26D45"/>
    <w:rsid w:val="00E27641"/>
    <w:rsid w:val="00E27E55"/>
    <w:rsid w:val="00E27EFD"/>
    <w:rsid w:val="00E27F7A"/>
    <w:rsid w:val="00E303B8"/>
    <w:rsid w:val="00E30B7B"/>
    <w:rsid w:val="00E30BC9"/>
    <w:rsid w:val="00E314FE"/>
    <w:rsid w:val="00E321C4"/>
    <w:rsid w:val="00E3286E"/>
    <w:rsid w:val="00E328E4"/>
    <w:rsid w:val="00E32ADE"/>
    <w:rsid w:val="00E32AF2"/>
    <w:rsid w:val="00E32D5B"/>
    <w:rsid w:val="00E32DB2"/>
    <w:rsid w:val="00E32EC8"/>
    <w:rsid w:val="00E32F4E"/>
    <w:rsid w:val="00E33726"/>
    <w:rsid w:val="00E338B9"/>
    <w:rsid w:val="00E33E6D"/>
    <w:rsid w:val="00E341E9"/>
    <w:rsid w:val="00E3421B"/>
    <w:rsid w:val="00E34344"/>
    <w:rsid w:val="00E34C9D"/>
    <w:rsid w:val="00E3594C"/>
    <w:rsid w:val="00E35AEC"/>
    <w:rsid w:val="00E35B34"/>
    <w:rsid w:val="00E35DC0"/>
    <w:rsid w:val="00E377BA"/>
    <w:rsid w:val="00E3782F"/>
    <w:rsid w:val="00E37C88"/>
    <w:rsid w:val="00E37D1E"/>
    <w:rsid w:val="00E4075E"/>
    <w:rsid w:val="00E40CD6"/>
    <w:rsid w:val="00E41A1C"/>
    <w:rsid w:val="00E422A0"/>
    <w:rsid w:val="00E42905"/>
    <w:rsid w:val="00E42A6C"/>
    <w:rsid w:val="00E42F1E"/>
    <w:rsid w:val="00E44599"/>
    <w:rsid w:val="00E44BB3"/>
    <w:rsid w:val="00E451F3"/>
    <w:rsid w:val="00E453F8"/>
    <w:rsid w:val="00E463ED"/>
    <w:rsid w:val="00E468BF"/>
    <w:rsid w:val="00E468F5"/>
    <w:rsid w:val="00E4702B"/>
    <w:rsid w:val="00E475D2"/>
    <w:rsid w:val="00E4783B"/>
    <w:rsid w:val="00E47C5C"/>
    <w:rsid w:val="00E47D01"/>
    <w:rsid w:val="00E47E04"/>
    <w:rsid w:val="00E47F88"/>
    <w:rsid w:val="00E501C2"/>
    <w:rsid w:val="00E504E1"/>
    <w:rsid w:val="00E50B0A"/>
    <w:rsid w:val="00E50CDB"/>
    <w:rsid w:val="00E51622"/>
    <w:rsid w:val="00E520E0"/>
    <w:rsid w:val="00E52DD5"/>
    <w:rsid w:val="00E52DD7"/>
    <w:rsid w:val="00E53410"/>
    <w:rsid w:val="00E53498"/>
    <w:rsid w:val="00E53861"/>
    <w:rsid w:val="00E5412A"/>
    <w:rsid w:val="00E54228"/>
    <w:rsid w:val="00E5426C"/>
    <w:rsid w:val="00E54507"/>
    <w:rsid w:val="00E5460E"/>
    <w:rsid w:val="00E5559D"/>
    <w:rsid w:val="00E5676C"/>
    <w:rsid w:val="00E56948"/>
    <w:rsid w:val="00E56A18"/>
    <w:rsid w:val="00E56E8D"/>
    <w:rsid w:val="00E56EE0"/>
    <w:rsid w:val="00E5793A"/>
    <w:rsid w:val="00E57C9B"/>
    <w:rsid w:val="00E6016C"/>
    <w:rsid w:val="00E606FA"/>
    <w:rsid w:val="00E60C7F"/>
    <w:rsid w:val="00E612B9"/>
    <w:rsid w:val="00E62167"/>
    <w:rsid w:val="00E62BB2"/>
    <w:rsid w:val="00E6305D"/>
    <w:rsid w:val="00E63217"/>
    <w:rsid w:val="00E6340C"/>
    <w:rsid w:val="00E6341F"/>
    <w:rsid w:val="00E636BB"/>
    <w:rsid w:val="00E63CFD"/>
    <w:rsid w:val="00E64308"/>
    <w:rsid w:val="00E650AB"/>
    <w:rsid w:val="00E654F2"/>
    <w:rsid w:val="00E65BDB"/>
    <w:rsid w:val="00E65E3A"/>
    <w:rsid w:val="00E66083"/>
    <w:rsid w:val="00E6742C"/>
    <w:rsid w:val="00E67739"/>
    <w:rsid w:val="00E67DC4"/>
    <w:rsid w:val="00E70366"/>
    <w:rsid w:val="00E7065A"/>
    <w:rsid w:val="00E70A61"/>
    <w:rsid w:val="00E70C4E"/>
    <w:rsid w:val="00E70CA3"/>
    <w:rsid w:val="00E71030"/>
    <w:rsid w:val="00E714FC"/>
    <w:rsid w:val="00E7174F"/>
    <w:rsid w:val="00E71A52"/>
    <w:rsid w:val="00E71C44"/>
    <w:rsid w:val="00E72C63"/>
    <w:rsid w:val="00E72E0F"/>
    <w:rsid w:val="00E736AA"/>
    <w:rsid w:val="00E736AF"/>
    <w:rsid w:val="00E73A3B"/>
    <w:rsid w:val="00E73A86"/>
    <w:rsid w:val="00E73C22"/>
    <w:rsid w:val="00E74417"/>
    <w:rsid w:val="00E74FD5"/>
    <w:rsid w:val="00E7530E"/>
    <w:rsid w:val="00E75C3F"/>
    <w:rsid w:val="00E76B3A"/>
    <w:rsid w:val="00E76BC6"/>
    <w:rsid w:val="00E7725D"/>
    <w:rsid w:val="00E77D7A"/>
    <w:rsid w:val="00E808C7"/>
    <w:rsid w:val="00E80FE1"/>
    <w:rsid w:val="00E81128"/>
    <w:rsid w:val="00E8224E"/>
    <w:rsid w:val="00E82955"/>
    <w:rsid w:val="00E830DE"/>
    <w:rsid w:val="00E83238"/>
    <w:rsid w:val="00E832F8"/>
    <w:rsid w:val="00E8367F"/>
    <w:rsid w:val="00E84715"/>
    <w:rsid w:val="00E848B6"/>
    <w:rsid w:val="00E849C9"/>
    <w:rsid w:val="00E84EE1"/>
    <w:rsid w:val="00E8570B"/>
    <w:rsid w:val="00E85BE5"/>
    <w:rsid w:val="00E8666F"/>
    <w:rsid w:val="00E86E4F"/>
    <w:rsid w:val="00E87645"/>
    <w:rsid w:val="00E87935"/>
    <w:rsid w:val="00E90681"/>
    <w:rsid w:val="00E9096E"/>
    <w:rsid w:val="00E90B66"/>
    <w:rsid w:val="00E91764"/>
    <w:rsid w:val="00E920B6"/>
    <w:rsid w:val="00E922C1"/>
    <w:rsid w:val="00E92347"/>
    <w:rsid w:val="00E92585"/>
    <w:rsid w:val="00E925FB"/>
    <w:rsid w:val="00E92EDB"/>
    <w:rsid w:val="00E93C1A"/>
    <w:rsid w:val="00E9470A"/>
    <w:rsid w:val="00E947D0"/>
    <w:rsid w:val="00E94800"/>
    <w:rsid w:val="00E95961"/>
    <w:rsid w:val="00E959BD"/>
    <w:rsid w:val="00E95A59"/>
    <w:rsid w:val="00E95E71"/>
    <w:rsid w:val="00E96194"/>
    <w:rsid w:val="00E96568"/>
    <w:rsid w:val="00E9689C"/>
    <w:rsid w:val="00E96CDD"/>
    <w:rsid w:val="00E96D3E"/>
    <w:rsid w:val="00E96E87"/>
    <w:rsid w:val="00E96EA4"/>
    <w:rsid w:val="00E971D0"/>
    <w:rsid w:val="00E97392"/>
    <w:rsid w:val="00E97696"/>
    <w:rsid w:val="00EA0F34"/>
    <w:rsid w:val="00EA0FA5"/>
    <w:rsid w:val="00EA1079"/>
    <w:rsid w:val="00EA1273"/>
    <w:rsid w:val="00EA131F"/>
    <w:rsid w:val="00EA1A4B"/>
    <w:rsid w:val="00EA1D3D"/>
    <w:rsid w:val="00EA1EE4"/>
    <w:rsid w:val="00EA1F8B"/>
    <w:rsid w:val="00EA2F4B"/>
    <w:rsid w:val="00EA36BB"/>
    <w:rsid w:val="00EA36C3"/>
    <w:rsid w:val="00EA4469"/>
    <w:rsid w:val="00EA4949"/>
    <w:rsid w:val="00EA4B56"/>
    <w:rsid w:val="00EA4BDA"/>
    <w:rsid w:val="00EA50AB"/>
    <w:rsid w:val="00EA5229"/>
    <w:rsid w:val="00EA52F7"/>
    <w:rsid w:val="00EA57A9"/>
    <w:rsid w:val="00EA5899"/>
    <w:rsid w:val="00EA5992"/>
    <w:rsid w:val="00EA652B"/>
    <w:rsid w:val="00EA66A3"/>
    <w:rsid w:val="00EA706D"/>
    <w:rsid w:val="00EA729E"/>
    <w:rsid w:val="00EA759C"/>
    <w:rsid w:val="00EB0013"/>
    <w:rsid w:val="00EB14B6"/>
    <w:rsid w:val="00EB2419"/>
    <w:rsid w:val="00EB26E9"/>
    <w:rsid w:val="00EB28CE"/>
    <w:rsid w:val="00EB2D23"/>
    <w:rsid w:val="00EB2EB6"/>
    <w:rsid w:val="00EB2F9D"/>
    <w:rsid w:val="00EB3302"/>
    <w:rsid w:val="00EB333D"/>
    <w:rsid w:val="00EB4947"/>
    <w:rsid w:val="00EB52E4"/>
    <w:rsid w:val="00EB5645"/>
    <w:rsid w:val="00EB6371"/>
    <w:rsid w:val="00EB64EB"/>
    <w:rsid w:val="00EB6691"/>
    <w:rsid w:val="00EB6711"/>
    <w:rsid w:val="00EB6A83"/>
    <w:rsid w:val="00EB6FA9"/>
    <w:rsid w:val="00EB7686"/>
    <w:rsid w:val="00EB7894"/>
    <w:rsid w:val="00EB7F61"/>
    <w:rsid w:val="00EC04D8"/>
    <w:rsid w:val="00EC0A88"/>
    <w:rsid w:val="00EC1280"/>
    <w:rsid w:val="00EC210D"/>
    <w:rsid w:val="00EC29E9"/>
    <w:rsid w:val="00EC3861"/>
    <w:rsid w:val="00EC4496"/>
    <w:rsid w:val="00EC509C"/>
    <w:rsid w:val="00EC5301"/>
    <w:rsid w:val="00EC5759"/>
    <w:rsid w:val="00EC64B5"/>
    <w:rsid w:val="00EC715C"/>
    <w:rsid w:val="00EC756F"/>
    <w:rsid w:val="00EC761D"/>
    <w:rsid w:val="00ED0EDB"/>
    <w:rsid w:val="00ED0F98"/>
    <w:rsid w:val="00ED1536"/>
    <w:rsid w:val="00ED18CD"/>
    <w:rsid w:val="00ED1F48"/>
    <w:rsid w:val="00ED2327"/>
    <w:rsid w:val="00ED2644"/>
    <w:rsid w:val="00ED360F"/>
    <w:rsid w:val="00ED4AD7"/>
    <w:rsid w:val="00ED5486"/>
    <w:rsid w:val="00ED6B01"/>
    <w:rsid w:val="00ED6B2D"/>
    <w:rsid w:val="00ED72CB"/>
    <w:rsid w:val="00ED7A92"/>
    <w:rsid w:val="00EE0AA1"/>
    <w:rsid w:val="00EE0CD9"/>
    <w:rsid w:val="00EE0FBD"/>
    <w:rsid w:val="00EE17A1"/>
    <w:rsid w:val="00EE1C1E"/>
    <w:rsid w:val="00EE1C42"/>
    <w:rsid w:val="00EE1C70"/>
    <w:rsid w:val="00EE1EE0"/>
    <w:rsid w:val="00EE20EC"/>
    <w:rsid w:val="00EE2AB3"/>
    <w:rsid w:val="00EE3398"/>
    <w:rsid w:val="00EE4936"/>
    <w:rsid w:val="00EE4CD3"/>
    <w:rsid w:val="00EE5A06"/>
    <w:rsid w:val="00EE6C45"/>
    <w:rsid w:val="00EE76EB"/>
    <w:rsid w:val="00EE778D"/>
    <w:rsid w:val="00EE77DC"/>
    <w:rsid w:val="00EE7A5A"/>
    <w:rsid w:val="00EE7D99"/>
    <w:rsid w:val="00EE7F79"/>
    <w:rsid w:val="00EF06BF"/>
    <w:rsid w:val="00EF0A4B"/>
    <w:rsid w:val="00EF0B40"/>
    <w:rsid w:val="00EF0D7E"/>
    <w:rsid w:val="00EF1130"/>
    <w:rsid w:val="00EF1601"/>
    <w:rsid w:val="00EF1C96"/>
    <w:rsid w:val="00EF2A92"/>
    <w:rsid w:val="00EF34D5"/>
    <w:rsid w:val="00EF377C"/>
    <w:rsid w:val="00EF3DC8"/>
    <w:rsid w:val="00EF3E64"/>
    <w:rsid w:val="00EF56B7"/>
    <w:rsid w:val="00EF5C07"/>
    <w:rsid w:val="00EF5FEF"/>
    <w:rsid w:val="00EF645C"/>
    <w:rsid w:val="00EF6775"/>
    <w:rsid w:val="00EF6BE6"/>
    <w:rsid w:val="00EF7512"/>
    <w:rsid w:val="00EF7A1B"/>
    <w:rsid w:val="00EF7AE9"/>
    <w:rsid w:val="00F004F0"/>
    <w:rsid w:val="00F0059B"/>
    <w:rsid w:val="00F0091F"/>
    <w:rsid w:val="00F00CBB"/>
    <w:rsid w:val="00F0149C"/>
    <w:rsid w:val="00F01DBA"/>
    <w:rsid w:val="00F025F3"/>
    <w:rsid w:val="00F0282E"/>
    <w:rsid w:val="00F02ADE"/>
    <w:rsid w:val="00F03506"/>
    <w:rsid w:val="00F0389E"/>
    <w:rsid w:val="00F03C53"/>
    <w:rsid w:val="00F045B2"/>
    <w:rsid w:val="00F04EFC"/>
    <w:rsid w:val="00F05876"/>
    <w:rsid w:val="00F05998"/>
    <w:rsid w:val="00F05C39"/>
    <w:rsid w:val="00F05FE2"/>
    <w:rsid w:val="00F06680"/>
    <w:rsid w:val="00F066B7"/>
    <w:rsid w:val="00F067FC"/>
    <w:rsid w:val="00F06A5E"/>
    <w:rsid w:val="00F06D75"/>
    <w:rsid w:val="00F071B6"/>
    <w:rsid w:val="00F076B0"/>
    <w:rsid w:val="00F07C54"/>
    <w:rsid w:val="00F07E2C"/>
    <w:rsid w:val="00F10BD6"/>
    <w:rsid w:val="00F113C7"/>
    <w:rsid w:val="00F113D7"/>
    <w:rsid w:val="00F11E14"/>
    <w:rsid w:val="00F11EA0"/>
    <w:rsid w:val="00F12282"/>
    <w:rsid w:val="00F128EA"/>
    <w:rsid w:val="00F13472"/>
    <w:rsid w:val="00F13A90"/>
    <w:rsid w:val="00F13C31"/>
    <w:rsid w:val="00F13CEA"/>
    <w:rsid w:val="00F13D3C"/>
    <w:rsid w:val="00F14D7D"/>
    <w:rsid w:val="00F1505B"/>
    <w:rsid w:val="00F15864"/>
    <w:rsid w:val="00F15FC2"/>
    <w:rsid w:val="00F16CE6"/>
    <w:rsid w:val="00F16EDF"/>
    <w:rsid w:val="00F16FD8"/>
    <w:rsid w:val="00F17345"/>
    <w:rsid w:val="00F174E2"/>
    <w:rsid w:val="00F17AC9"/>
    <w:rsid w:val="00F208A5"/>
    <w:rsid w:val="00F217F7"/>
    <w:rsid w:val="00F218B7"/>
    <w:rsid w:val="00F218FF"/>
    <w:rsid w:val="00F2222D"/>
    <w:rsid w:val="00F2244C"/>
    <w:rsid w:val="00F22455"/>
    <w:rsid w:val="00F22B15"/>
    <w:rsid w:val="00F2315D"/>
    <w:rsid w:val="00F235BC"/>
    <w:rsid w:val="00F23B06"/>
    <w:rsid w:val="00F23B8E"/>
    <w:rsid w:val="00F24195"/>
    <w:rsid w:val="00F25B23"/>
    <w:rsid w:val="00F261E6"/>
    <w:rsid w:val="00F263E0"/>
    <w:rsid w:val="00F26A99"/>
    <w:rsid w:val="00F26F4D"/>
    <w:rsid w:val="00F2734C"/>
    <w:rsid w:val="00F273FA"/>
    <w:rsid w:val="00F27831"/>
    <w:rsid w:val="00F27ADA"/>
    <w:rsid w:val="00F30154"/>
    <w:rsid w:val="00F30238"/>
    <w:rsid w:val="00F30B2E"/>
    <w:rsid w:val="00F31120"/>
    <w:rsid w:val="00F31281"/>
    <w:rsid w:val="00F31E00"/>
    <w:rsid w:val="00F33560"/>
    <w:rsid w:val="00F337C0"/>
    <w:rsid w:val="00F33BDD"/>
    <w:rsid w:val="00F3460E"/>
    <w:rsid w:val="00F349EE"/>
    <w:rsid w:val="00F3712D"/>
    <w:rsid w:val="00F40167"/>
    <w:rsid w:val="00F407CB"/>
    <w:rsid w:val="00F408A1"/>
    <w:rsid w:val="00F40912"/>
    <w:rsid w:val="00F413DE"/>
    <w:rsid w:val="00F41917"/>
    <w:rsid w:val="00F42727"/>
    <w:rsid w:val="00F44236"/>
    <w:rsid w:val="00F452B7"/>
    <w:rsid w:val="00F45443"/>
    <w:rsid w:val="00F456AB"/>
    <w:rsid w:val="00F45F9A"/>
    <w:rsid w:val="00F467EE"/>
    <w:rsid w:val="00F46EF1"/>
    <w:rsid w:val="00F47585"/>
    <w:rsid w:val="00F478CD"/>
    <w:rsid w:val="00F50049"/>
    <w:rsid w:val="00F50057"/>
    <w:rsid w:val="00F50149"/>
    <w:rsid w:val="00F504D2"/>
    <w:rsid w:val="00F50E53"/>
    <w:rsid w:val="00F50EB0"/>
    <w:rsid w:val="00F511EB"/>
    <w:rsid w:val="00F51C47"/>
    <w:rsid w:val="00F51CE9"/>
    <w:rsid w:val="00F51E1C"/>
    <w:rsid w:val="00F52042"/>
    <w:rsid w:val="00F52126"/>
    <w:rsid w:val="00F521B2"/>
    <w:rsid w:val="00F52A37"/>
    <w:rsid w:val="00F52CBC"/>
    <w:rsid w:val="00F5331E"/>
    <w:rsid w:val="00F540C0"/>
    <w:rsid w:val="00F541E1"/>
    <w:rsid w:val="00F54D95"/>
    <w:rsid w:val="00F54FA5"/>
    <w:rsid w:val="00F5583B"/>
    <w:rsid w:val="00F567DB"/>
    <w:rsid w:val="00F575DD"/>
    <w:rsid w:val="00F57ACC"/>
    <w:rsid w:val="00F57E17"/>
    <w:rsid w:val="00F6197F"/>
    <w:rsid w:val="00F62A75"/>
    <w:rsid w:val="00F6315F"/>
    <w:rsid w:val="00F63352"/>
    <w:rsid w:val="00F639ED"/>
    <w:rsid w:val="00F640BD"/>
    <w:rsid w:val="00F640FB"/>
    <w:rsid w:val="00F64131"/>
    <w:rsid w:val="00F6420C"/>
    <w:rsid w:val="00F6490D"/>
    <w:rsid w:val="00F64B57"/>
    <w:rsid w:val="00F64B73"/>
    <w:rsid w:val="00F64DA7"/>
    <w:rsid w:val="00F64F8E"/>
    <w:rsid w:val="00F65093"/>
    <w:rsid w:val="00F659B2"/>
    <w:rsid w:val="00F66025"/>
    <w:rsid w:val="00F663C4"/>
    <w:rsid w:val="00F66C2B"/>
    <w:rsid w:val="00F66C5F"/>
    <w:rsid w:val="00F66CDA"/>
    <w:rsid w:val="00F708A4"/>
    <w:rsid w:val="00F70F41"/>
    <w:rsid w:val="00F710AB"/>
    <w:rsid w:val="00F71400"/>
    <w:rsid w:val="00F7149E"/>
    <w:rsid w:val="00F71583"/>
    <w:rsid w:val="00F71D98"/>
    <w:rsid w:val="00F71FE6"/>
    <w:rsid w:val="00F72831"/>
    <w:rsid w:val="00F73129"/>
    <w:rsid w:val="00F73244"/>
    <w:rsid w:val="00F7376A"/>
    <w:rsid w:val="00F745D1"/>
    <w:rsid w:val="00F74E4E"/>
    <w:rsid w:val="00F75C16"/>
    <w:rsid w:val="00F75F32"/>
    <w:rsid w:val="00F763BC"/>
    <w:rsid w:val="00F7666B"/>
    <w:rsid w:val="00F77D7F"/>
    <w:rsid w:val="00F77F54"/>
    <w:rsid w:val="00F80202"/>
    <w:rsid w:val="00F8044C"/>
    <w:rsid w:val="00F80644"/>
    <w:rsid w:val="00F80C33"/>
    <w:rsid w:val="00F81E0C"/>
    <w:rsid w:val="00F81E2B"/>
    <w:rsid w:val="00F81FCF"/>
    <w:rsid w:val="00F831D4"/>
    <w:rsid w:val="00F836BA"/>
    <w:rsid w:val="00F839C7"/>
    <w:rsid w:val="00F83C8E"/>
    <w:rsid w:val="00F83EA1"/>
    <w:rsid w:val="00F842A4"/>
    <w:rsid w:val="00F84A29"/>
    <w:rsid w:val="00F8531B"/>
    <w:rsid w:val="00F855BF"/>
    <w:rsid w:val="00F859B2"/>
    <w:rsid w:val="00F85FB2"/>
    <w:rsid w:val="00F860AA"/>
    <w:rsid w:val="00F8702D"/>
    <w:rsid w:val="00F8715B"/>
    <w:rsid w:val="00F87384"/>
    <w:rsid w:val="00F87891"/>
    <w:rsid w:val="00F903DA"/>
    <w:rsid w:val="00F90B9A"/>
    <w:rsid w:val="00F915EF"/>
    <w:rsid w:val="00F91A00"/>
    <w:rsid w:val="00F92EA3"/>
    <w:rsid w:val="00F9454F"/>
    <w:rsid w:val="00F9477D"/>
    <w:rsid w:val="00F95A90"/>
    <w:rsid w:val="00F95AF4"/>
    <w:rsid w:val="00F96277"/>
    <w:rsid w:val="00F96A53"/>
    <w:rsid w:val="00F96A5D"/>
    <w:rsid w:val="00F96A68"/>
    <w:rsid w:val="00F96EF1"/>
    <w:rsid w:val="00FA0690"/>
    <w:rsid w:val="00FA0758"/>
    <w:rsid w:val="00FA0B9A"/>
    <w:rsid w:val="00FA187A"/>
    <w:rsid w:val="00FA1A30"/>
    <w:rsid w:val="00FA1E7B"/>
    <w:rsid w:val="00FA22CC"/>
    <w:rsid w:val="00FA259E"/>
    <w:rsid w:val="00FA3A48"/>
    <w:rsid w:val="00FA500C"/>
    <w:rsid w:val="00FA61B8"/>
    <w:rsid w:val="00FA6254"/>
    <w:rsid w:val="00FA7E87"/>
    <w:rsid w:val="00FB00CE"/>
    <w:rsid w:val="00FB080F"/>
    <w:rsid w:val="00FB090F"/>
    <w:rsid w:val="00FB0A7C"/>
    <w:rsid w:val="00FB0B00"/>
    <w:rsid w:val="00FB0B2F"/>
    <w:rsid w:val="00FB0EA0"/>
    <w:rsid w:val="00FB11A3"/>
    <w:rsid w:val="00FB12B8"/>
    <w:rsid w:val="00FB1916"/>
    <w:rsid w:val="00FB19A8"/>
    <w:rsid w:val="00FB271D"/>
    <w:rsid w:val="00FB294F"/>
    <w:rsid w:val="00FB3456"/>
    <w:rsid w:val="00FB3ECF"/>
    <w:rsid w:val="00FB48D6"/>
    <w:rsid w:val="00FB4CDF"/>
    <w:rsid w:val="00FB509D"/>
    <w:rsid w:val="00FB5365"/>
    <w:rsid w:val="00FB5C39"/>
    <w:rsid w:val="00FB6039"/>
    <w:rsid w:val="00FB6B8E"/>
    <w:rsid w:val="00FB7FFC"/>
    <w:rsid w:val="00FC09B1"/>
    <w:rsid w:val="00FC0D3F"/>
    <w:rsid w:val="00FC0D78"/>
    <w:rsid w:val="00FC0FCE"/>
    <w:rsid w:val="00FC1687"/>
    <w:rsid w:val="00FC241F"/>
    <w:rsid w:val="00FC28DB"/>
    <w:rsid w:val="00FC2F86"/>
    <w:rsid w:val="00FC3358"/>
    <w:rsid w:val="00FC4A45"/>
    <w:rsid w:val="00FC52D9"/>
    <w:rsid w:val="00FC548D"/>
    <w:rsid w:val="00FC5C23"/>
    <w:rsid w:val="00FC675E"/>
    <w:rsid w:val="00FC682F"/>
    <w:rsid w:val="00FC6A68"/>
    <w:rsid w:val="00FC6BD0"/>
    <w:rsid w:val="00FC721D"/>
    <w:rsid w:val="00FC794B"/>
    <w:rsid w:val="00FC7F7A"/>
    <w:rsid w:val="00FD0248"/>
    <w:rsid w:val="00FD050E"/>
    <w:rsid w:val="00FD0875"/>
    <w:rsid w:val="00FD0DBE"/>
    <w:rsid w:val="00FD13BA"/>
    <w:rsid w:val="00FD230D"/>
    <w:rsid w:val="00FD25F2"/>
    <w:rsid w:val="00FD271C"/>
    <w:rsid w:val="00FD3384"/>
    <w:rsid w:val="00FD3408"/>
    <w:rsid w:val="00FD355C"/>
    <w:rsid w:val="00FD387E"/>
    <w:rsid w:val="00FD3CA5"/>
    <w:rsid w:val="00FD40CA"/>
    <w:rsid w:val="00FD41F6"/>
    <w:rsid w:val="00FD50ED"/>
    <w:rsid w:val="00FD5206"/>
    <w:rsid w:val="00FD521C"/>
    <w:rsid w:val="00FD5A53"/>
    <w:rsid w:val="00FD6506"/>
    <w:rsid w:val="00FD6ABD"/>
    <w:rsid w:val="00FD6F87"/>
    <w:rsid w:val="00FD736A"/>
    <w:rsid w:val="00FE0800"/>
    <w:rsid w:val="00FE0883"/>
    <w:rsid w:val="00FE0DF7"/>
    <w:rsid w:val="00FE11E1"/>
    <w:rsid w:val="00FE1BC3"/>
    <w:rsid w:val="00FE1CCC"/>
    <w:rsid w:val="00FE23AD"/>
    <w:rsid w:val="00FE285E"/>
    <w:rsid w:val="00FE2949"/>
    <w:rsid w:val="00FE2F48"/>
    <w:rsid w:val="00FE3B56"/>
    <w:rsid w:val="00FE4145"/>
    <w:rsid w:val="00FE435E"/>
    <w:rsid w:val="00FE49AC"/>
    <w:rsid w:val="00FE4EC9"/>
    <w:rsid w:val="00FE4FB6"/>
    <w:rsid w:val="00FE52F3"/>
    <w:rsid w:val="00FE53AF"/>
    <w:rsid w:val="00FE556C"/>
    <w:rsid w:val="00FE575F"/>
    <w:rsid w:val="00FE67ED"/>
    <w:rsid w:val="00FE7EE8"/>
    <w:rsid w:val="00FF003F"/>
    <w:rsid w:val="00FF05CE"/>
    <w:rsid w:val="00FF0832"/>
    <w:rsid w:val="00FF08B7"/>
    <w:rsid w:val="00FF0BC8"/>
    <w:rsid w:val="00FF14A6"/>
    <w:rsid w:val="00FF1A93"/>
    <w:rsid w:val="00FF2126"/>
    <w:rsid w:val="00FF2316"/>
    <w:rsid w:val="00FF2783"/>
    <w:rsid w:val="00FF40E7"/>
    <w:rsid w:val="00FF4412"/>
    <w:rsid w:val="00FF5232"/>
    <w:rsid w:val="00FF5F6B"/>
    <w:rsid w:val="00FF62F6"/>
    <w:rsid w:val="00FF6EFD"/>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A070A30-E280-42DB-B5AA-111A1C20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620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character" w:customStyle="1" w:styleId="m1553324590483875794gmail-m8993139698400752374gmail-apple-converted-space">
    <w:name w:val="m_1553324590483875794gmail-m_8993139698400752374gmail-apple-converted-space"/>
    <w:basedOn w:val="Fuentedeprrafopredeter"/>
    <w:rsid w:val="00B57653"/>
  </w:style>
  <w:style w:type="paragraph" w:customStyle="1" w:styleId="m-7204890757234896547gmail-msolistparagraph">
    <w:name w:val="m_-7204890757234896547gmail-msolistparagraph"/>
    <w:basedOn w:val="Normal"/>
    <w:rsid w:val="00E27F7A"/>
    <w:pPr>
      <w:spacing w:before="100" w:beforeAutospacing="1" w:after="100" w:afterAutospacing="1"/>
    </w:pPr>
    <w:rPr>
      <w:lang w:eastAsia="es-MX"/>
    </w:rPr>
  </w:style>
  <w:style w:type="character" w:customStyle="1" w:styleId="Ttulo1Car">
    <w:name w:val="Título 1 Car"/>
    <w:basedOn w:val="Fuentedeprrafopredeter"/>
    <w:link w:val="Ttulo1"/>
    <w:uiPriority w:val="9"/>
    <w:rsid w:val="008620E7"/>
    <w:rPr>
      <w:rFonts w:asciiTheme="majorHAnsi" w:eastAsiaTheme="majorEastAsia" w:hAnsiTheme="majorHAnsi" w:cstheme="majorBidi"/>
      <w:color w:val="365F91" w:themeColor="accent1" w:themeShade="BF"/>
      <w:sz w:val="32"/>
      <w:szCs w:val="32"/>
      <w:lang w:val="es-MX"/>
    </w:rPr>
  </w:style>
  <w:style w:type="paragraph" w:styleId="Lista">
    <w:name w:val="List"/>
    <w:basedOn w:val="Normal"/>
    <w:uiPriority w:val="99"/>
    <w:unhideWhenUsed/>
    <w:rsid w:val="008620E7"/>
    <w:pPr>
      <w:ind w:left="283" w:hanging="283"/>
      <w:contextualSpacing/>
    </w:pPr>
  </w:style>
  <w:style w:type="paragraph" w:styleId="Lista2">
    <w:name w:val="List 2"/>
    <w:basedOn w:val="Normal"/>
    <w:uiPriority w:val="99"/>
    <w:unhideWhenUsed/>
    <w:rsid w:val="008620E7"/>
    <w:pPr>
      <w:ind w:left="566" w:hanging="283"/>
      <w:contextualSpacing/>
    </w:pPr>
  </w:style>
  <w:style w:type="paragraph" w:styleId="Lista3">
    <w:name w:val="List 3"/>
    <w:basedOn w:val="Normal"/>
    <w:uiPriority w:val="99"/>
    <w:unhideWhenUsed/>
    <w:rsid w:val="008620E7"/>
    <w:pPr>
      <w:ind w:left="849" w:hanging="283"/>
      <w:contextualSpacing/>
    </w:pPr>
  </w:style>
  <w:style w:type="paragraph" w:styleId="Lista4">
    <w:name w:val="List 4"/>
    <w:basedOn w:val="Normal"/>
    <w:uiPriority w:val="99"/>
    <w:unhideWhenUsed/>
    <w:rsid w:val="008620E7"/>
    <w:pPr>
      <w:ind w:left="1132" w:hanging="283"/>
      <w:contextualSpacing/>
    </w:pPr>
  </w:style>
  <w:style w:type="paragraph" w:styleId="Saludo">
    <w:name w:val="Salutation"/>
    <w:basedOn w:val="Normal"/>
    <w:next w:val="Normal"/>
    <w:link w:val="SaludoCar"/>
    <w:uiPriority w:val="99"/>
    <w:unhideWhenUsed/>
    <w:rsid w:val="008620E7"/>
  </w:style>
  <w:style w:type="character" w:customStyle="1" w:styleId="SaludoCar">
    <w:name w:val="Saludo Car"/>
    <w:basedOn w:val="Fuentedeprrafopredeter"/>
    <w:link w:val="Saludo"/>
    <w:uiPriority w:val="99"/>
    <w:rsid w:val="008620E7"/>
    <w:rPr>
      <w:rFonts w:ascii="Times New Roman" w:eastAsia="Times New Roman" w:hAnsi="Times New Roman" w:cs="Times New Roman"/>
      <w:lang w:val="es-MX"/>
    </w:rPr>
  </w:style>
  <w:style w:type="paragraph" w:styleId="Listaconvietas2">
    <w:name w:val="List Bullet 2"/>
    <w:basedOn w:val="Normal"/>
    <w:uiPriority w:val="99"/>
    <w:unhideWhenUsed/>
    <w:rsid w:val="008620E7"/>
    <w:pPr>
      <w:numPr>
        <w:numId w:val="1"/>
      </w:numPr>
      <w:contextualSpacing/>
    </w:pPr>
  </w:style>
  <w:style w:type="paragraph" w:styleId="Textoindependiente">
    <w:name w:val="Body Text"/>
    <w:basedOn w:val="Normal"/>
    <w:link w:val="TextoindependienteCar"/>
    <w:uiPriority w:val="99"/>
    <w:unhideWhenUsed/>
    <w:rsid w:val="008620E7"/>
    <w:pPr>
      <w:spacing w:after="120"/>
    </w:pPr>
  </w:style>
  <w:style w:type="character" w:customStyle="1" w:styleId="TextoindependienteCar">
    <w:name w:val="Texto independiente Car"/>
    <w:basedOn w:val="Fuentedeprrafopredeter"/>
    <w:link w:val="Textoindependiente"/>
    <w:uiPriority w:val="99"/>
    <w:rsid w:val="008620E7"/>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8620E7"/>
    <w:pPr>
      <w:spacing w:after="120"/>
      <w:ind w:left="283"/>
    </w:pPr>
  </w:style>
  <w:style w:type="character" w:customStyle="1" w:styleId="SangradetextonormalCar">
    <w:name w:val="Sangría de texto normal Car"/>
    <w:basedOn w:val="Fuentedeprrafopredeter"/>
    <w:link w:val="Sangradetextonormal"/>
    <w:uiPriority w:val="99"/>
    <w:rsid w:val="008620E7"/>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8620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E7"/>
    <w:rPr>
      <w:rFonts w:ascii="Times New Roman" w:eastAsia="Times New Roman" w:hAnsi="Times New Roman" w:cs="Times New Roman"/>
      <w:lang w:val="es-MX"/>
    </w:rPr>
  </w:style>
  <w:style w:type="paragraph" w:customStyle="1" w:styleId="ROMANOS">
    <w:name w:val="ROMANOS"/>
    <w:basedOn w:val="Normal"/>
    <w:link w:val="ROMANOSCar"/>
    <w:rsid w:val="006778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7828"/>
    <w:rPr>
      <w:rFonts w:ascii="Arial" w:eastAsia="Times New Roman" w:hAnsi="Arial" w:cs="Arial"/>
      <w:sz w:val="18"/>
      <w:szCs w:val="18"/>
      <w:lang w:val="es-ES"/>
    </w:rPr>
  </w:style>
  <w:style w:type="character" w:customStyle="1" w:styleId="Ninguno">
    <w:name w:val="Ninguno"/>
    <w:rsid w:val="00677828"/>
    <w:rPr>
      <w:lang w:val="es-ES_tradnl"/>
    </w:rPr>
  </w:style>
  <w:style w:type="paragraph" w:customStyle="1" w:styleId="Cuerpo">
    <w:name w:val="Cuerpo"/>
    <w:rsid w:val="0067782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677828"/>
    <w:pPr>
      <w:numPr>
        <w:numId w:val="2"/>
      </w:numPr>
    </w:pPr>
  </w:style>
  <w:style w:type="numbering" w:customStyle="1" w:styleId="Estiloimportado1">
    <w:name w:val="Estilo importado 1"/>
    <w:rsid w:val="00677828"/>
    <w:pPr>
      <w:numPr>
        <w:numId w:val="3"/>
      </w:numPr>
    </w:pPr>
  </w:style>
  <w:style w:type="character" w:customStyle="1" w:styleId="normaltextrun">
    <w:name w:val="normaltextrun"/>
    <w:basedOn w:val="Fuentedeprrafopredeter"/>
    <w:rsid w:val="00677828"/>
  </w:style>
  <w:style w:type="paragraph" w:customStyle="1" w:styleId="INCISO">
    <w:name w:val="INCISO"/>
    <w:basedOn w:val="Normal"/>
    <w:rsid w:val="00677828"/>
    <w:pPr>
      <w:spacing w:after="101" w:line="216" w:lineRule="exact"/>
      <w:ind w:left="1080" w:hanging="360"/>
      <w:jc w:val="both"/>
    </w:pPr>
    <w:rPr>
      <w:rFonts w:ascii="Arial" w:hAnsi="Arial" w:cs="Arial"/>
      <w:sz w:val="18"/>
      <w:szCs w:val="18"/>
      <w:lang w:val="es-ES" w:eastAsia="es-MX"/>
    </w:rPr>
  </w:style>
  <w:style w:type="paragraph" w:customStyle="1" w:styleId="p">
    <w:name w:val="p"/>
    <w:basedOn w:val="Normal"/>
    <w:rsid w:val="002F42EF"/>
    <w:pPr>
      <w:spacing w:before="100" w:beforeAutospacing="1" w:after="100" w:afterAutospacing="1"/>
    </w:pPr>
    <w:rPr>
      <w:lang w:eastAsia="es-MX"/>
    </w:rPr>
  </w:style>
  <w:style w:type="paragraph" w:customStyle="1" w:styleId="n2">
    <w:name w:val="n2"/>
    <w:basedOn w:val="Normal"/>
    <w:rsid w:val="002F42EF"/>
    <w:pPr>
      <w:spacing w:before="100" w:beforeAutospacing="1" w:after="100" w:afterAutospacing="1"/>
    </w:pPr>
    <w:rPr>
      <w:lang w:eastAsia="es-MX"/>
    </w:rPr>
  </w:style>
  <w:style w:type="paragraph" w:customStyle="1" w:styleId="j">
    <w:name w:val="j"/>
    <w:basedOn w:val="Normal"/>
    <w:rsid w:val="002F42EF"/>
    <w:pPr>
      <w:spacing w:before="100" w:beforeAutospacing="1" w:after="100" w:afterAutospacing="1"/>
    </w:pPr>
    <w:rPr>
      <w:lang w:eastAsia="es-MX"/>
    </w:rPr>
  </w:style>
  <w:style w:type="character" w:customStyle="1" w:styleId="a">
    <w:name w:val="a"/>
    <w:basedOn w:val="Fuentedeprrafopredeter"/>
    <w:rsid w:val="002F42EF"/>
  </w:style>
  <w:style w:type="character" w:customStyle="1" w:styleId="g">
    <w:name w:val="g"/>
    <w:basedOn w:val="Fuentedeprrafopredeter"/>
    <w:rsid w:val="002F42EF"/>
  </w:style>
  <w:style w:type="character" w:customStyle="1" w:styleId="c">
    <w:name w:val="c"/>
    <w:basedOn w:val="Fuentedeprrafopredeter"/>
    <w:rsid w:val="002F42EF"/>
  </w:style>
  <w:style w:type="character" w:customStyle="1" w:styleId="n">
    <w:name w:val="n"/>
    <w:basedOn w:val="Fuentedeprrafopredeter"/>
    <w:rsid w:val="002F4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0624">
      <w:bodyDiv w:val="1"/>
      <w:marLeft w:val="0"/>
      <w:marRight w:val="0"/>
      <w:marTop w:val="0"/>
      <w:marBottom w:val="0"/>
      <w:divBdr>
        <w:top w:val="none" w:sz="0" w:space="0" w:color="auto"/>
        <w:left w:val="none" w:sz="0" w:space="0" w:color="auto"/>
        <w:bottom w:val="none" w:sz="0" w:space="0" w:color="auto"/>
        <w:right w:val="none" w:sz="0" w:space="0" w:color="auto"/>
      </w:divBdr>
    </w:div>
    <w:div w:id="24866959">
      <w:bodyDiv w:val="1"/>
      <w:marLeft w:val="0"/>
      <w:marRight w:val="0"/>
      <w:marTop w:val="0"/>
      <w:marBottom w:val="0"/>
      <w:divBdr>
        <w:top w:val="none" w:sz="0" w:space="0" w:color="auto"/>
        <w:left w:val="none" w:sz="0" w:space="0" w:color="auto"/>
        <w:bottom w:val="none" w:sz="0" w:space="0" w:color="auto"/>
        <w:right w:val="none" w:sz="0" w:space="0" w:color="auto"/>
      </w:divBdr>
    </w:div>
    <w:div w:id="24868812">
      <w:bodyDiv w:val="1"/>
      <w:marLeft w:val="0"/>
      <w:marRight w:val="0"/>
      <w:marTop w:val="0"/>
      <w:marBottom w:val="0"/>
      <w:divBdr>
        <w:top w:val="none" w:sz="0" w:space="0" w:color="auto"/>
        <w:left w:val="none" w:sz="0" w:space="0" w:color="auto"/>
        <w:bottom w:val="none" w:sz="0" w:space="0" w:color="auto"/>
        <w:right w:val="none" w:sz="0" w:space="0" w:color="auto"/>
      </w:divBdr>
    </w:div>
    <w:div w:id="37900400">
      <w:bodyDiv w:val="1"/>
      <w:marLeft w:val="0"/>
      <w:marRight w:val="0"/>
      <w:marTop w:val="0"/>
      <w:marBottom w:val="0"/>
      <w:divBdr>
        <w:top w:val="none" w:sz="0" w:space="0" w:color="auto"/>
        <w:left w:val="none" w:sz="0" w:space="0" w:color="auto"/>
        <w:bottom w:val="none" w:sz="0" w:space="0" w:color="auto"/>
        <w:right w:val="none" w:sz="0" w:space="0" w:color="auto"/>
      </w:divBdr>
      <w:divsChild>
        <w:div w:id="481430196">
          <w:marLeft w:val="0"/>
          <w:marRight w:val="0"/>
          <w:marTop w:val="0"/>
          <w:marBottom w:val="0"/>
          <w:divBdr>
            <w:top w:val="none" w:sz="0" w:space="0" w:color="auto"/>
            <w:left w:val="none" w:sz="0" w:space="0" w:color="auto"/>
            <w:bottom w:val="none" w:sz="0" w:space="0" w:color="auto"/>
            <w:right w:val="none" w:sz="0" w:space="0" w:color="auto"/>
          </w:divBdr>
          <w:divsChild>
            <w:div w:id="885029300">
              <w:marLeft w:val="0"/>
              <w:marRight w:val="0"/>
              <w:marTop w:val="0"/>
              <w:marBottom w:val="0"/>
              <w:divBdr>
                <w:top w:val="none" w:sz="0" w:space="0" w:color="auto"/>
                <w:left w:val="none" w:sz="0" w:space="0" w:color="auto"/>
                <w:bottom w:val="none" w:sz="0" w:space="0" w:color="auto"/>
                <w:right w:val="none" w:sz="0" w:space="0" w:color="auto"/>
              </w:divBdr>
              <w:divsChild>
                <w:div w:id="1180195090">
                  <w:marLeft w:val="0"/>
                  <w:marRight w:val="0"/>
                  <w:marTop w:val="0"/>
                  <w:marBottom w:val="0"/>
                  <w:divBdr>
                    <w:top w:val="none" w:sz="0" w:space="0" w:color="auto"/>
                    <w:left w:val="none" w:sz="0" w:space="0" w:color="auto"/>
                    <w:bottom w:val="none" w:sz="0" w:space="0" w:color="auto"/>
                    <w:right w:val="none" w:sz="0" w:space="0" w:color="auto"/>
                  </w:divBdr>
                </w:div>
              </w:divsChild>
            </w:div>
            <w:div w:id="531960861">
              <w:marLeft w:val="-15"/>
              <w:marRight w:val="0"/>
              <w:marTop w:val="0"/>
              <w:marBottom w:val="0"/>
              <w:divBdr>
                <w:top w:val="none" w:sz="0" w:space="0" w:color="auto"/>
                <w:left w:val="none" w:sz="0" w:space="0" w:color="auto"/>
                <w:bottom w:val="none" w:sz="0" w:space="0" w:color="auto"/>
                <w:right w:val="none" w:sz="0" w:space="0" w:color="auto"/>
              </w:divBdr>
            </w:div>
            <w:div w:id="730616191">
              <w:marLeft w:val="0"/>
              <w:marRight w:val="0"/>
              <w:marTop w:val="0"/>
              <w:marBottom w:val="0"/>
              <w:divBdr>
                <w:top w:val="none" w:sz="0" w:space="0" w:color="auto"/>
                <w:left w:val="none" w:sz="0" w:space="0" w:color="auto"/>
                <w:bottom w:val="none" w:sz="0" w:space="0" w:color="auto"/>
                <w:right w:val="none" w:sz="0" w:space="0" w:color="auto"/>
              </w:divBdr>
            </w:div>
            <w:div w:id="412705583">
              <w:marLeft w:val="75"/>
              <w:marRight w:val="0"/>
              <w:marTop w:val="0"/>
              <w:marBottom w:val="0"/>
              <w:divBdr>
                <w:top w:val="none" w:sz="0" w:space="0" w:color="auto"/>
                <w:left w:val="none" w:sz="0" w:space="0" w:color="auto"/>
                <w:bottom w:val="none" w:sz="0" w:space="0" w:color="auto"/>
                <w:right w:val="none" w:sz="0" w:space="0" w:color="auto"/>
              </w:divBdr>
            </w:div>
          </w:divsChild>
        </w:div>
        <w:div w:id="1091899416">
          <w:marLeft w:val="0"/>
          <w:marRight w:val="225"/>
          <w:marTop w:val="75"/>
          <w:marBottom w:val="0"/>
          <w:divBdr>
            <w:top w:val="none" w:sz="0" w:space="0" w:color="auto"/>
            <w:left w:val="none" w:sz="0" w:space="0" w:color="auto"/>
            <w:bottom w:val="none" w:sz="0" w:space="0" w:color="auto"/>
            <w:right w:val="none" w:sz="0" w:space="0" w:color="auto"/>
          </w:divBdr>
          <w:divsChild>
            <w:div w:id="1967925095">
              <w:marLeft w:val="0"/>
              <w:marRight w:val="0"/>
              <w:marTop w:val="0"/>
              <w:marBottom w:val="0"/>
              <w:divBdr>
                <w:top w:val="none" w:sz="0" w:space="0" w:color="auto"/>
                <w:left w:val="none" w:sz="0" w:space="0" w:color="auto"/>
                <w:bottom w:val="none" w:sz="0" w:space="0" w:color="auto"/>
                <w:right w:val="none" w:sz="0" w:space="0" w:color="auto"/>
              </w:divBdr>
              <w:divsChild>
                <w:div w:id="156925730">
                  <w:marLeft w:val="0"/>
                  <w:marRight w:val="0"/>
                  <w:marTop w:val="0"/>
                  <w:marBottom w:val="0"/>
                  <w:divBdr>
                    <w:top w:val="none" w:sz="0" w:space="0" w:color="auto"/>
                    <w:left w:val="none" w:sz="0" w:space="0" w:color="auto"/>
                    <w:bottom w:val="none" w:sz="0" w:space="0" w:color="auto"/>
                    <w:right w:val="none" w:sz="0" w:space="0" w:color="auto"/>
                  </w:divBdr>
                  <w:divsChild>
                    <w:div w:id="480315359">
                      <w:marLeft w:val="0"/>
                      <w:marRight w:val="0"/>
                      <w:marTop w:val="0"/>
                      <w:marBottom w:val="0"/>
                      <w:divBdr>
                        <w:top w:val="none" w:sz="0" w:space="0" w:color="auto"/>
                        <w:left w:val="none" w:sz="0" w:space="0" w:color="auto"/>
                        <w:bottom w:val="none" w:sz="0" w:space="0" w:color="auto"/>
                        <w:right w:val="none" w:sz="0" w:space="0" w:color="auto"/>
                      </w:divBdr>
                      <w:divsChild>
                        <w:div w:id="3425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8251">
      <w:bodyDiv w:val="1"/>
      <w:marLeft w:val="0"/>
      <w:marRight w:val="0"/>
      <w:marTop w:val="0"/>
      <w:marBottom w:val="0"/>
      <w:divBdr>
        <w:top w:val="none" w:sz="0" w:space="0" w:color="auto"/>
        <w:left w:val="none" w:sz="0" w:space="0" w:color="auto"/>
        <w:bottom w:val="none" w:sz="0" w:space="0" w:color="auto"/>
        <w:right w:val="none" w:sz="0" w:space="0" w:color="auto"/>
      </w:divBdr>
    </w:div>
    <w:div w:id="68043117">
      <w:bodyDiv w:val="1"/>
      <w:marLeft w:val="0"/>
      <w:marRight w:val="0"/>
      <w:marTop w:val="0"/>
      <w:marBottom w:val="0"/>
      <w:divBdr>
        <w:top w:val="none" w:sz="0" w:space="0" w:color="auto"/>
        <w:left w:val="none" w:sz="0" w:space="0" w:color="auto"/>
        <w:bottom w:val="none" w:sz="0" w:space="0" w:color="auto"/>
        <w:right w:val="none" w:sz="0" w:space="0" w:color="auto"/>
      </w:divBdr>
    </w:div>
    <w:div w:id="74861507">
      <w:bodyDiv w:val="1"/>
      <w:marLeft w:val="0"/>
      <w:marRight w:val="0"/>
      <w:marTop w:val="0"/>
      <w:marBottom w:val="0"/>
      <w:divBdr>
        <w:top w:val="none" w:sz="0" w:space="0" w:color="auto"/>
        <w:left w:val="none" w:sz="0" w:space="0" w:color="auto"/>
        <w:bottom w:val="none" w:sz="0" w:space="0" w:color="auto"/>
        <w:right w:val="none" w:sz="0" w:space="0" w:color="auto"/>
      </w:divBdr>
    </w:div>
    <w:div w:id="75787367">
      <w:bodyDiv w:val="1"/>
      <w:marLeft w:val="0"/>
      <w:marRight w:val="0"/>
      <w:marTop w:val="0"/>
      <w:marBottom w:val="0"/>
      <w:divBdr>
        <w:top w:val="none" w:sz="0" w:space="0" w:color="auto"/>
        <w:left w:val="none" w:sz="0" w:space="0" w:color="auto"/>
        <w:bottom w:val="none" w:sz="0" w:space="0" w:color="auto"/>
        <w:right w:val="none" w:sz="0" w:space="0" w:color="auto"/>
      </w:divBdr>
    </w:div>
    <w:div w:id="77026722">
      <w:bodyDiv w:val="1"/>
      <w:marLeft w:val="0"/>
      <w:marRight w:val="0"/>
      <w:marTop w:val="0"/>
      <w:marBottom w:val="0"/>
      <w:divBdr>
        <w:top w:val="none" w:sz="0" w:space="0" w:color="auto"/>
        <w:left w:val="none" w:sz="0" w:space="0" w:color="auto"/>
        <w:bottom w:val="none" w:sz="0" w:space="0" w:color="auto"/>
        <w:right w:val="none" w:sz="0" w:space="0" w:color="auto"/>
      </w:divBdr>
    </w:div>
    <w:div w:id="90010748">
      <w:bodyDiv w:val="1"/>
      <w:marLeft w:val="0"/>
      <w:marRight w:val="0"/>
      <w:marTop w:val="0"/>
      <w:marBottom w:val="0"/>
      <w:divBdr>
        <w:top w:val="none" w:sz="0" w:space="0" w:color="auto"/>
        <w:left w:val="none" w:sz="0" w:space="0" w:color="auto"/>
        <w:bottom w:val="none" w:sz="0" w:space="0" w:color="auto"/>
        <w:right w:val="none" w:sz="0" w:space="0" w:color="auto"/>
      </w:divBdr>
    </w:div>
    <w:div w:id="96827075">
      <w:bodyDiv w:val="1"/>
      <w:marLeft w:val="0"/>
      <w:marRight w:val="0"/>
      <w:marTop w:val="0"/>
      <w:marBottom w:val="0"/>
      <w:divBdr>
        <w:top w:val="none" w:sz="0" w:space="0" w:color="auto"/>
        <w:left w:val="none" w:sz="0" w:space="0" w:color="auto"/>
        <w:bottom w:val="none" w:sz="0" w:space="0" w:color="auto"/>
        <w:right w:val="none" w:sz="0" w:space="0" w:color="auto"/>
      </w:divBdr>
    </w:div>
    <w:div w:id="10015486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416316">
      <w:bodyDiv w:val="1"/>
      <w:marLeft w:val="0"/>
      <w:marRight w:val="0"/>
      <w:marTop w:val="0"/>
      <w:marBottom w:val="0"/>
      <w:divBdr>
        <w:top w:val="none" w:sz="0" w:space="0" w:color="auto"/>
        <w:left w:val="none" w:sz="0" w:space="0" w:color="auto"/>
        <w:bottom w:val="none" w:sz="0" w:space="0" w:color="auto"/>
        <w:right w:val="none" w:sz="0" w:space="0" w:color="auto"/>
      </w:divBdr>
    </w:div>
    <w:div w:id="114443642">
      <w:bodyDiv w:val="1"/>
      <w:marLeft w:val="0"/>
      <w:marRight w:val="0"/>
      <w:marTop w:val="0"/>
      <w:marBottom w:val="0"/>
      <w:divBdr>
        <w:top w:val="none" w:sz="0" w:space="0" w:color="auto"/>
        <w:left w:val="none" w:sz="0" w:space="0" w:color="auto"/>
        <w:bottom w:val="none" w:sz="0" w:space="0" w:color="auto"/>
        <w:right w:val="none" w:sz="0" w:space="0" w:color="auto"/>
      </w:divBdr>
    </w:div>
    <w:div w:id="123473249">
      <w:bodyDiv w:val="1"/>
      <w:marLeft w:val="0"/>
      <w:marRight w:val="0"/>
      <w:marTop w:val="0"/>
      <w:marBottom w:val="0"/>
      <w:divBdr>
        <w:top w:val="none" w:sz="0" w:space="0" w:color="auto"/>
        <w:left w:val="none" w:sz="0" w:space="0" w:color="auto"/>
        <w:bottom w:val="none" w:sz="0" w:space="0" w:color="auto"/>
        <w:right w:val="none" w:sz="0" w:space="0" w:color="auto"/>
      </w:divBdr>
    </w:div>
    <w:div w:id="128403477">
      <w:bodyDiv w:val="1"/>
      <w:marLeft w:val="0"/>
      <w:marRight w:val="0"/>
      <w:marTop w:val="0"/>
      <w:marBottom w:val="0"/>
      <w:divBdr>
        <w:top w:val="none" w:sz="0" w:space="0" w:color="auto"/>
        <w:left w:val="none" w:sz="0" w:space="0" w:color="auto"/>
        <w:bottom w:val="none" w:sz="0" w:space="0" w:color="auto"/>
        <w:right w:val="none" w:sz="0" w:space="0" w:color="auto"/>
      </w:divBdr>
    </w:div>
    <w:div w:id="130905499">
      <w:bodyDiv w:val="1"/>
      <w:marLeft w:val="0"/>
      <w:marRight w:val="0"/>
      <w:marTop w:val="0"/>
      <w:marBottom w:val="0"/>
      <w:divBdr>
        <w:top w:val="none" w:sz="0" w:space="0" w:color="auto"/>
        <w:left w:val="none" w:sz="0" w:space="0" w:color="auto"/>
        <w:bottom w:val="none" w:sz="0" w:space="0" w:color="auto"/>
        <w:right w:val="none" w:sz="0" w:space="0" w:color="auto"/>
      </w:divBdr>
    </w:div>
    <w:div w:id="133303124">
      <w:bodyDiv w:val="1"/>
      <w:marLeft w:val="0"/>
      <w:marRight w:val="0"/>
      <w:marTop w:val="0"/>
      <w:marBottom w:val="0"/>
      <w:divBdr>
        <w:top w:val="none" w:sz="0" w:space="0" w:color="auto"/>
        <w:left w:val="none" w:sz="0" w:space="0" w:color="auto"/>
        <w:bottom w:val="none" w:sz="0" w:space="0" w:color="auto"/>
        <w:right w:val="none" w:sz="0" w:space="0" w:color="auto"/>
      </w:divBdr>
    </w:div>
    <w:div w:id="146094053">
      <w:bodyDiv w:val="1"/>
      <w:marLeft w:val="0"/>
      <w:marRight w:val="0"/>
      <w:marTop w:val="0"/>
      <w:marBottom w:val="0"/>
      <w:divBdr>
        <w:top w:val="none" w:sz="0" w:space="0" w:color="auto"/>
        <w:left w:val="none" w:sz="0" w:space="0" w:color="auto"/>
        <w:bottom w:val="none" w:sz="0" w:space="0" w:color="auto"/>
        <w:right w:val="none" w:sz="0" w:space="0" w:color="auto"/>
      </w:divBdr>
    </w:div>
    <w:div w:id="180094740">
      <w:bodyDiv w:val="1"/>
      <w:marLeft w:val="0"/>
      <w:marRight w:val="0"/>
      <w:marTop w:val="0"/>
      <w:marBottom w:val="0"/>
      <w:divBdr>
        <w:top w:val="none" w:sz="0" w:space="0" w:color="auto"/>
        <w:left w:val="none" w:sz="0" w:space="0" w:color="auto"/>
        <w:bottom w:val="none" w:sz="0" w:space="0" w:color="auto"/>
        <w:right w:val="none" w:sz="0" w:space="0" w:color="auto"/>
      </w:divBdr>
    </w:div>
    <w:div w:id="201744708">
      <w:bodyDiv w:val="1"/>
      <w:marLeft w:val="0"/>
      <w:marRight w:val="0"/>
      <w:marTop w:val="0"/>
      <w:marBottom w:val="0"/>
      <w:divBdr>
        <w:top w:val="none" w:sz="0" w:space="0" w:color="auto"/>
        <w:left w:val="none" w:sz="0" w:space="0" w:color="auto"/>
        <w:bottom w:val="none" w:sz="0" w:space="0" w:color="auto"/>
        <w:right w:val="none" w:sz="0" w:space="0" w:color="auto"/>
      </w:divBdr>
    </w:div>
    <w:div w:id="215120551">
      <w:bodyDiv w:val="1"/>
      <w:marLeft w:val="0"/>
      <w:marRight w:val="0"/>
      <w:marTop w:val="0"/>
      <w:marBottom w:val="0"/>
      <w:divBdr>
        <w:top w:val="none" w:sz="0" w:space="0" w:color="auto"/>
        <w:left w:val="none" w:sz="0" w:space="0" w:color="auto"/>
        <w:bottom w:val="none" w:sz="0" w:space="0" w:color="auto"/>
        <w:right w:val="none" w:sz="0" w:space="0" w:color="auto"/>
      </w:divBdr>
    </w:div>
    <w:div w:id="219295368">
      <w:bodyDiv w:val="1"/>
      <w:marLeft w:val="0"/>
      <w:marRight w:val="0"/>
      <w:marTop w:val="0"/>
      <w:marBottom w:val="0"/>
      <w:divBdr>
        <w:top w:val="none" w:sz="0" w:space="0" w:color="auto"/>
        <w:left w:val="none" w:sz="0" w:space="0" w:color="auto"/>
        <w:bottom w:val="none" w:sz="0" w:space="0" w:color="auto"/>
        <w:right w:val="none" w:sz="0" w:space="0" w:color="auto"/>
      </w:divBdr>
    </w:div>
    <w:div w:id="230309003">
      <w:bodyDiv w:val="1"/>
      <w:marLeft w:val="0"/>
      <w:marRight w:val="0"/>
      <w:marTop w:val="0"/>
      <w:marBottom w:val="0"/>
      <w:divBdr>
        <w:top w:val="none" w:sz="0" w:space="0" w:color="auto"/>
        <w:left w:val="none" w:sz="0" w:space="0" w:color="auto"/>
        <w:bottom w:val="none" w:sz="0" w:space="0" w:color="auto"/>
        <w:right w:val="none" w:sz="0" w:space="0" w:color="auto"/>
      </w:divBdr>
    </w:div>
    <w:div w:id="23848927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8756772">
      <w:bodyDiv w:val="1"/>
      <w:marLeft w:val="0"/>
      <w:marRight w:val="0"/>
      <w:marTop w:val="0"/>
      <w:marBottom w:val="0"/>
      <w:divBdr>
        <w:top w:val="none" w:sz="0" w:space="0" w:color="auto"/>
        <w:left w:val="none" w:sz="0" w:space="0" w:color="auto"/>
        <w:bottom w:val="none" w:sz="0" w:space="0" w:color="auto"/>
        <w:right w:val="none" w:sz="0" w:space="0" w:color="auto"/>
      </w:divBdr>
    </w:div>
    <w:div w:id="267858908">
      <w:bodyDiv w:val="1"/>
      <w:marLeft w:val="0"/>
      <w:marRight w:val="0"/>
      <w:marTop w:val="0"/>
      <w:marBottom w:val="0"/>
      <w:divBdr>
        <w:top w:val="none" w:sz="0" w:space="0" w:color="auto"/>
        <w:left w:val="none" w:sz="0" w:space="0" w:color="auto"/>
        <w:bottom w:val="none" w:sz="0" w:space="0" w:color="auto"/>
        <w:right w:val="none" w:sz="0" w:space="0" w:color="auto"/>
      </w:divBdr>
    </w:div>
    <w:div w:id="33071577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27798">
      <w:bodyDiv w:val="1"/>
      <w:marLeft w:val="0"/>
      <w:marRight w:val="0"/>
      <w:marTop w:val="0"/>
      <w:marBottom w:val="0"/>
      <w:divBdr>
        <w:top w:val="none" w:sz="0" w:space="0" w:color="auto"/>
        <w:left w:val="none" w:sz="0" w:space="0" w:color="auto"/>
        <w:bottom w:val="none" w:sz="0" w:space="0" w:color="auto"/>
        <w:right w:val="none" w:sz="0" w:space="0" w:color="auto"/>
      </w:divBdr>
    </w:div>
    <w:div w:id="374549995">
      <w:bodyDiv w:val="1"/>
      <w:marLeft w:val="0"/>
      <w:marRight w:val="0"/>
      <w:marTop w:val="0"/>
      <w:marBottom w:val="0"/>
      <w:divBdr>
        <w:top w:val="none" w:sz="0" w:space="0" w:color="auto"/>
        <w:left w:val="none" w:sz="0" w:space="0" w:color="auto"/>
        <w:bottom w:val="none" w:sz="0" w:space="0" w:color="auto"/>
        <w:right w:val="none" w:sz="0" w:space="0" w:color="auto"/>
      </w:divBdr>
    </w:div>
    <w:div w:id="375815994">
      <w:bodyDiv w:val="1"/>
      <w:marLeft w:val="0"/>
      <w:marRight w:val="0"/>
      <w:marTop w:val="0"/>
      <w:marBottom w:val="0"/>
      <w:divBdr>
        <w:top w:val="none" w:sz="0" w:space="0" w:color="auto"/>
        <w:left w:val="none" w:sz="0" w:space="0" w:color="auto"/>
        <w:bottom w:val="none" w:sz="0" w:space="0" w:color="auto"/>
        <w:right w:val="none" w:sz="0" w:space="0" w:color="auto"/>
      </w:divBdr>
    </w:div>
    <w:div w:id="381179487">
      <w:bodyDiv w:val="1"/>
      <w:marLeft w:val="0"/>
      <w:marRight w:val="0"/>
      <w:marTop w:val="0"/>
      <w:marBottom w:val="0"/>
      <w:divBdr>
        <w:top w:val="none" w:sz="0" w:space="0" w:color="auto"/>
        <w:left w:val="none" w:sz="0" w:space="0" w:color="auto"/>
        <w:bottom w:val="none" w:sz="0" w:space="0" w:color="auto"/>
        <w:right w:val="none" w:sz="0" w:space="0" w:color="auto"/>
      </w:divBdr>
    </w:div>
    <w:div w:id="398553377">
      <w:bodyDiv w:val="1"/>
      <w:marLeft w:val="0"/>
      <w:marRight w:val="0"/>
      <w:marTop w:val="0"/>
      <w:marBottom w:val="0"/>
      <w:divBdr>
        <w:top w:val="none" w:sz="0" w:space="0" w:color="auto"/>
        <w:left w:val="none" w:sz="0" w:space="0" w:color="auto"/>
        <w:bottom w:val="none" w:sz="0" w:space="0" w:color="auto"/>
        <w:right w:val="none" w:sz="0" w:space="0" w:color="auto"/>
      </w:divBdr>
    </w:div>
    <w:div w:id="409734835">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61581028">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1099072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296981">
      <w:bodyDiv w:val="1"/>
      <w:marLeft w:val="0"/>
      <w:marRight w:val="0"/>
      <w:marTop w:val="0"/>
      <w:marBottom w:val="0"/>
      <w:divBdr>
        <w:top w:val="none" w:sz="0" w:space="0" w:color="auto"/>
        <w:left w:val="none" w:sz="0" w:space="0" w:color="auto"/>
        <w:bottom w:val="none" w:sz="0" w:space="0" w:color="auto"/>
        <w:right w:val="none" w:sz="0" w:space="0" w:color="auto"/>
      </w:divBdr>
    </w:div>
    <w:div w:id="60184504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26001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9453754">
      <w:bodyDiv w:val="1"/>
      <w:marLeft w:val="0"/>
      <w:marRight w:val="0"/>
      <w:marTop w:val="0"/>
      <w:marBottom w:val="0"/>
      <w:divBdr>
        <w:top w:val="none" w:sz="0" w:space="0" w:color="auto"/>
        <w:left w:val="none" w:sz="0" w:space="0" w:color="auto"/>
        <w:bottom w:val="none" w:sz="0" w:space="0" w:color="auto"/>
        <w:right w:val="none" w:sz="0" w:space="0" w:color="auto"/>
      </w:divBdr>
    </w:div>
    <w:div w:id="623510563">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6107074">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0230879">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81318147">
      <w:bodyDiv w:val="1"/>
      <w:marLeft w:val="0"/>
      <w:marRight w:val="0"/>
      <w:marTop w:val="0"/>
      <w:marBottom w:val="0"/>
      <w:divBdr>
        <w:top w:val="none" w:sz="0" w:space="0" w:color="auto"/>
        <w:left w:val="none" w:sz="0" w:space="0" w:color="auto"/>
        <w:bottom w:val="none" w:sz="0" w:space="0" w:color="auto"/>
        <w:right w:val="none" w:sz="0" w:space="0" w:color="auto"/>
      </w:divBdr>
    </w:div>
    <w:div w:id="700209764">
      <w:bodyDiv w:val="1"/>
      <w:marLeft w:val="0"/>
      <w:marRight w:val="0"/>
      <w:marTop w:val="0"/>
      <w:marBottom w:val="0"/>
      <w:divBdr>
        <w:top w:val="none" w:sz="0" w:space="0" w:color="auto"/>
        <w:left w:val="none" w:sz="0" w:space="0" w:color="auto"/>
        <w:bottom w:val="none" w:sz="0" w:space="0" w:color="auto"/>
        <w:right w:val="none" w:sz="0" w:space="0" w:color="auto"/>
      </w:divBdr>
    </w:div>
    <w:div w:id="71076372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31004878">
      <w:bodyDiv w:val="1"/>
      <w:marLeft w:val="0"/>
      <w:marRight w:val="0"/>
      <w:marTop w:val="0"/>
      <w:marBottom w:val="0"/>
      <w:divBdr>
        <w:top w:val="none" w:sz="0" w:space="0" w:color="auto"/>
        <w:left w:val="none" w:sz="0" w:space="0" w:color="auto"/>
        <w:bottom w:val="none" w:sz="0" w:space="0" w:color="auto"/>
        <w:right w:val="none" w:sz="0" w:space="0" w:color="auto"/>
      </w:divBdr>
    </w:div>
    <w:div w:id="736444012">
      <w:bodyDiv w:val="1"/>
      <w:marLeft w:val="0"/>
      <w:marRight w:val="0"/>
      <w:marTop w:val="0"/>
      <w:marBottom w:val="0"/>
      <w:divBdr>
        <w:top w:val="none" w:sz="0" w:space="0" w:color="auto"/>
        <w:left w:val="none" w:sz="0" w:space="0" w:color="auto"/>
        <w:bottom w:val="none" w:sz="0" w:space="0" w:color="auto"/>
        <w:right w:val="none" w:sz="0" w:space="0" w:color="auto"/>
      </w:divBdr>
    </w:div>
    <w:div w:id="742292296">
      <w:bodyDiv w:val="1"/>
      <w:marLeft w:val="0"/>
      <w:marRight w:val="0"/>
      <w:marTop w:val="0"/>
      <w:marBottom w:val="0"/>
      <w:divBdr>
        <w:top w:val="none" w:sz="0" w:space="0" w:color="auto"/>
        <w:left w:val="none" w:sz="0" w:space="0" w:color="auto"/>
        <w:bottom w:val="none" w:sz="0" w:space="0" w:color="auto"/>
        <w:right w:val="none" w:sz="0" w:space="0" w:color="auto"/>
      </w:divBdr>
    </w:div>
    <w:div w:id="751632501">
      <w:bodyDiv w:val="1"/>
      <w:marLeft w:val="0"/>
      <w:marRight w:val="0"/>
      <w:marTop w:val="0"/>
      <w:marBottom w:val="0"/>
      <w:divBdr>
        <w:top w:val="none" w:sz="0" w:space="0" w:color="auto"/>
        <w:left w:val="none" w:sz="0" w:space="0" w:color="auto"/>
        <w:bottom w:val="none" w:sz="0" w:space="0" w:color="auto"/>
        <w:right w:val="none" w:sz="0" w:space="0" w:color="auto"/>
      </w:divBdr>
    </w:div>
    <w:div w:id="782186073">
      <w:bodyDiv w:val="1"/>
      <w:marLeft w:val="0"/>
      <w:marRight w:val="0"/>
      <w:marTop w:val="0"/>
      <w:marBottom w:val="0"/>
      <w:divBdr>
        <w:top w:val="none" w:sz="0" w:space="0" w:color="auto"/>
        <w:left w:val="none" w:sz="0" w:space="0" w:color="auto"/>
        <w:bottom w:val="none" w:sz="0" w:space="0" w:color="auto"/>
        <w:right w:val="none" w:sz="0" w:space="0" w:color="auto"/>
      </w:divBdr>
    </w:div>
    <w:div w:id="788401247">
      <w:bodyDiv w:val="1"/>
      <w:marLeft w:val="0"/>
      <w:marRight w:val="0"/>
      <w:marTop w:val="0"/>
      <w:marBottom w:val="0"/>
      <w:divBdr>
        <w:top w:val="none" w:sz="0" w:space="0" w:color="auto"/>
        <w:left w:val="none" w:sz="0" w:space="0" w:color="auto"/>
        <w:bottom w:val="none" w:sz="0" w:space="0" w:color="auto"/>
        <w:right w:val="none" w:sz="0" w:space="0" w:color="auto"/>
      </w:divBdr>
    </w:div>
    <w:div w:id="789470384">
      <w:bodyDiv w:val="1"/>
      <w:marLeft w:val="0"/>
      <w:marRight w:val="0"/>
      <w:marTop w:val="0"/>
      <w:marBottom w:val="0"/>
      <w:divBdr>
        <w:top w:val="none" w:sz="0" w:space="0" w:color="auto"/>
        <w:left w:val="none" w:sz="0" w:space="0" w:color="auto"/>
        <w:bottom w:val="none" w:sz="0" w:space="0" w:color="auto"/>
        <w:right w:val="none" w:sz="0" w:space="0" w:color="auto"/>
      </w:divBdr>
    </w:div>
    <w:div w:id="799105021">
      <w:bodyDiv w:val="1"/>
      <w:marLeft w:val="0"/>
      <w:marRight w:val="0"/>
      <w:marTop w:val="0"/>
      <w:marBottom w:val="0"/>
      <w:divBdr>
        <w:top w:val="none" w:sz="0" w:space="0" w:color="auto"/>
        <w:left w:val="none" w:sz="0" w:space="0" w:color="auto"/>
        <w:bottom w:val="none" w:sz="0" w:space="0" w:color="auto"/>
        <w:right w:val="none" w:sz="0" w:space="0" w:color="auto"/>
      </w:divBdr>
    </w:div>
    <w:div w:id="80766875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600939">
      <w:bodyDiv w:val="1"/>
      <w:marLeft w:val="0"/>
      <w:marRight w:val="0"/>
      <w:marTop w:val="0"/>
      <w:marBottom w:val="0"/>
      <w:divBdr>
        <w:top w:val="none" w:sz="0" w:space="0" w:color="auto"/>
        <w:left w:val="none" w:sz="0" w:space="0" w:color="auto"/>
        <w:bottom w:val="none" w:sz="0" w:space="0" w:color="auto"/>
        <w:right w:val="none" w:sz="0" w:space="0" w:color="auto"/>
      </w:divBdr>
    </w:div>
    <w:div w:id="868955718">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853875">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3547027">
      <w:bodyDiv w:val="1"/>
      <w:marLeft w:val="0"/>
      <w:marRight w:val="0"/>
      <w:marTop w:val="0"/>
      <w:marBottom w:val="0"/>
      <w:divBdr>
        <w:top w:val="none" w:sz="0" w:space="0" w:color="auto"/>
        <w:left w:val="none" w:sz="0" w:space="0" w:color="auto"/>
        <w:bottom w:val="none" w:sz="0" w:space="0" w:color="auto"/>
        <w:right w:val="none" w:sz="0" w:space="0" w:color="auto"/>
      </w:divBdr>
    </w:div>
    <w:div w:id="898396496">
      <w:bodyDiv w:val="1"/>
      <w:marLeft w:val="0"/>
      <w:marRight w:val="0"/>
      <w:marTop w:val="0"/>
      <w:marBottom w:val="0"/>
      <w:divBdr>
        <w:top w:val="none" w:sz="0" w:space="0" w:color="auto"/>
        <w:left w:val="none" w:sz="0" w:space="0" w:color="auto"/>
        <w:bottom w:val="none" w:sz="0" w:space="0" w:color="auto"/>
        <w:right w:val="none" w:sz="0" w:space="0" w:color="auto"/>
      </w:divBdr>
    </w:div>
    <w:div w:id="903678854">
      <w:bodyDiv w:val="1"/>
      <w:marLeft w:val="0"/>
      <w:marRight w:val="0"/>
      <w:marTop w:val="0"/>
      <w:marBottom w:val="0"/>
      <w:divBdr>
        <w:top w:val="none" w:sz="0" w:space="0" w:color="auto"/>
        <w:left w:val="none" w:sz="0" w:space="0" w:color="auto"/>
        <w:bottom w:val="none" w:sz="0" w:space="0" w:color="auto"/>
        <w:right w:val="none" w:sz="0" w:space="0" w:color="auto"/>
      </w:divBdr>
    </w:div>
    <w:div w:id="915941485">
      <w:bodyDiv w:val="1"/>
      <w:marLeft w:val="0"/>
      <w:marRight w:val="0"/>
      <w:marTop w:val="0"/>
      <w:marBottom w:val="0"/>
      <w:divBdr>
        <w:top w:val="none" w:sz="0" w:space="0" w:color="auto"/>
        <w:left w:val="none" w:sz="0" w:space="0" w:color="auto"/>
        <w:bottom w:val="none" w:sz="0" w:space="0" w:color="auto"/>
        <w:right w:val="none" w:sz="0" w:space="0" w:color="auto"/>
      </w:divBdr>
    </w:div>
    <w:div w:id="919295354">
      <w:bodyDiv w:val="1"/>
      <w:marLeft w:val="0"/>
      <w:marRight w:val="0"/>
      <w:marTop w:val="0"/>
      <w:marBottom w:val="0"/>
      <w:divBdr>
        <w:top w:val="none" w:sz="0" w:space="0" w:color="auto"/>
        <w:left w:val="none" w:sz="0" w:space="0" w:color="auto"/>
        <w:bottom w:val="none" w:sz="0" w:space="0" w:color="auto"/>
        <w:right w:val="none" w:sz="0" w:space="0" w:color="auto"/>
      </w:divBdr>
    </w:div>
    <w:div w:id="921527697">
      <w:bodyDiv w:val="1"/>
      <w:marLeft w:val="0"/>
      <w:marRight w:val="0"/>
      <w:marTop w:val="0"/>
      <w:marBottom w:val="0"/>
      <w:divBdr>
        <w:top w:val="none" w:sz="0" w:space="0" w:color="auto"/>
        <w:left w:val="none" w:sz="0" w:space="0" w:color="auto"/>
        <w:bottom w:val="none" w:sz="0" w:space="0" w:color="auto"/>
        <w:right w:val="none" w:sz="0" w:space="0" w:color="auto"/>
      </w:divBdr>
    </w:div>
    <w:div w:id="928776938">
      <w:bodyDiv w:val="1"/>
      <w:marLeft w:val="0"/>
      <w:marRight w:val="0"/>
      <w:marTop w:val="0"/>
      <w:marBottom w:val="0"/>
      <w:divBdr>
        <w:top w:val="none" w:sz="0" w:space="0" w:color="auto"/>
        <w:left w:val="none" w:sz="0" w:space="0" w:color="auto"/>
        <w:bottom w:val="none" w:sz="0" w:space="0" w:color="auto"/>
        <w:right w:val="none" w:sz="0" w:space="0" w:color="auto"/>
      </w:divBdr>
    </w:div>
    <w:div w:id="97225348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038689">
      <w:bodyDiv w:val="1"/>
      <w:marLeft w:val="0"/>
      <w:marRight w:val="0"/>
      <w:marTop w:val="0"/>
      <w:marBottom w:val="0"/>
      <w:divBdr>
        <w:top w:val="none" w:sz="0" w:space="0" w:color="auto"/>
        <w:left w:val="none" w:sz="0" w:space="0" w:color="auto"/>
        <w:bottom w:val="none" w:sz="0" w:space="0" w:color="auto"/>
        <w:right w:val="none" w:sz="0" w:space="0" w:color="auto"/>
      </w:divBdr>
    </w:div>
    <w:div w:id="1009599320">
      <w:bodyDiv w:val="1"/>
      <w:marLeft w:val="0"/>
      <w:marRight w:val="0"/>
      <w:marTop w:val="0"/>
      <w:marBottom w:val="0"/>
      <w:divBdr>
        <w:top w:val="none" w:sz="0" w:space="0" w:color="auto"/>
        <w:left w:val="none" w:sz="0" w:space="0" w:color="auto"/>
        <w:bottom w:val="none" w:sz="0" w:space="0" w:color="auto"/>
        <w:right w:val="none" w:sz="0" w:space="0" w:color="auto"/>
      </w:divBdr>
    </w:div>
    <w:div w:id="1025908714">
      <w:bodyDiv w:val="1"/>
      <w:marLeft w:val="0"/>
      <w:marRight w:val="0"/>
      <w:marTop w:val="0"/>
      <w:marBottom w:val="0"/>
      <w:divBdr>
        <w:top w:val="none" w:sz="0" w:space="0" w:color="auto"/>
        <w:left w:val="none" w:sz="0" w:space="0" w:color="auto"/>
        <w:bottom w:val="none" w:sz="0" w:space="0" w:color="auto"/>
        <w:right w:val="none" w:sz="0" w:space="0" w:color="auto"/>
      </w:divBdr>
    </w:div>
    <w:div w:id="1027174438">
      <w:bodyDiv w:val="1"/>
      <w:marLeft w:val="0"/>
      <w:marRight w:val="0"/>
      <w:marTop w:val="0"/>
      <w:marBottom w:val="0"/>
      <w:divBdr>
        <w:top w:val="none" w:sz="0" w:space="0" w:color="auto"/>
        <w:left w:val="none" w:sz="0" w:space="0" w:color="auto"/>
        <w:bottom w:val="none" w:sz="0" w:space="0" w:color="auto"/>
        <w:right w:val="none" w:sz="0" w:space="0" w:color="auto"/>
      </w:divBdr>
    </w:div>
    <w:div w:id="1030687601">
      <w:bodyDiv w:val="1"/>
      <w:marLeft w:val="0"/>
      <w:marRight w:val="0"/>
      <w:marTop w:val="0"/>
      <w:marBottom w:val="0"/>
      <w:divBdr>
        <w:top w:val="none" w:sz="0" w:space="0" w:color="auto"/>
        <w:left w:val="none" w:sz="0" w:space="0" w:color="auto"/>
        <w:bottom w:val="none" w:sz="0" w:space="0" w:color="auto"/>
        <w:right w:val="none" w:sz="0" w:space="0" w:color="auto"/>
      </w:divBdr>
    </w:div>
    <w:div w:id="1033457221">
      <w:bodyDiv w:val="1"/>
      <w:marLeft w:val="0"/>
      <w:marRight w:val="0"/>
      <w:marTop w:val="0"/>
      <w:marBottom w:val="0"/>
      <w:divBdr>
        <w:top w:val="none" w:sz="0" w:space="0" w:color="auto"/>
        <w:left w:val="none" w:sz="0" w:space="0" w:color="auto"/>
        <w:bottom w:val="none" w:sz="0" w:space="0" w:color="auto"/>
        <w:right w:val="none" w:sz="0" w:space="0" w:color="auto"/>
      </w:divBdr>
    </w:div>
    <w:div w:id="1035420585">
      <w:bodyDiv w:val="1"/>
      <w:marLeft w:val="0"/>
      <w:marRight w:val="0"/>
      <w:marTop w:val="0"/>
      <w:marBottom w:val="0"/>
      <w:divBdr>
        <w:top w:val="none" w:sz="0" w:space="0" w:color="auto"/>
        <w:left w:val="none" w:sz="0" w:space="0" w:color="auto"/>
        <w:bottom w:val="none" w:sz="0" w:space="0" w:color="auto"/>
        <w:right w:val="none" w:sz="0" w:space="0" w:color="auto"/>
      </w:divBdr>
    </w:div>
    <w:div w:id="1052457603">
      <w:bodyDiv w:val="1"/>
      <w:marLeft w:val="0"/>
      <w:marRight w:val="0"/>
      <w:marTop w:val="0"/>
      <w:marBottom w:val="0"/>
      <w:divBdr>
        <w:top w:val="none" w:sz="0" w:space="0" w:color="auto"/>
        <w:left w:val="none" w:sz="0" w:space="0" w:color="auto"/>
        <w:bottom w:val="none" w:sz="0" w:space="0" w:color="auto"/>
        <w:right w:val="none" w:sz="0" w:space="0" w:color="auto"/>
      </w:divBdr>
    </w:div>
    <w:div w:id="1055205084">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8109970">
      <w:bodyDiv w:val="1"/>
      <w:marLeft w:val="0"/>
      <w:marRight w:val="0"/>
      <w:marTop w:val="0"/>
      <w:marBottom w:val="0"/>
      <w:divBdr>
        <w:top w:val="none" w:sz="0" w:space="0" w:color="auto"/>
        <w:left w:val="none" w:sz="0" w:space="0" w:color="auto"/>
        <w:bottom w:val="none" w:sz="0" w:space="0" w:color="auto"/>
        <w:right w:val="none" w:sz="0" w:space="0" w:color="auto"/>
      </w:divBdr>
    </w:div>
    <w:div w:id="1083532495">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717732">
      <w:bodyDiv w:val="1"/>
      <w:marLeft w:val="0"/>
      <w:marRight w:val="0"/>
      <w:marTop w:val="0"/>
      <w:marBottom w:val="0"/>
      <w:divBdr>
        <w:top w:val="none" w:sz="0" w:space="0" w:color="auto"/>
        <w:left w:val="none" w:sz="0" w:space="0" w:color="auto"/>
        <w:bottom w:val="none" w:sz="0" w:space="0" w:color="auto"/>
        <w:right w:val="none" w:sz="0" w:space="0" w:color="auto"/>
      </w:divBdr>
    </w:div>
    <w:div w:id="1149790255">
      <w:bodyDiv w:val="1"/>
      <w:marLeft w:val="0"/>
      <w:marRight w:val="0"/>
      <w:marTop w:val="0"/>
      <w:marBottom w:val="0"/>
      <w:divBdr>
        <w:top w:val="none" w:sz="0" w:space="0" w:color="auto"/>
        <w:left w:val="none" w:sz="0" w:space="0" w:color="auto"/>
        <w:bottom w:val="none" w:sz="0" w:space="0" w:color="auto"/>
        <w:right w:val="none" w:sz="0" w:space="0" w:color="auto"/>
      </w:divBdr>
    </w:div>
    <w:div w:id="1168786496">
      <w:bodyDiv w:val="1"/>
      <w:marLeft w:val="0"/>
      <w:marRight w:val="0"/>
      <w:marTop w:val="0"/>
      <w:marBottom w:val="0"/>
      <w:divBdr>
        <w:top w:val="none" w:sz="0" w:space="0" w:color="auto"/>
        <w:left w:val="none" w:sz="0" w:space="0" w:color="auto"/>
        <w:bottom w:val="none" w:sz="0" w:space="0" w:color="auto"/>
        <w:right w:val="none" w:sz="0" w:space="0" w:color="auto"/>
      </w:divBdr>
    </w:div>
    <w:div w:id="1192720090">
      <w:bodyDiv w:val="1"/>
      <w:marLeft w:val="0"/>
      <w:marRight w:val="0"/>
      <w:marTop w:val="0"/>
      <w:marBottom w:val="0"/>
      <w:divBdr>
        <w:top w:val="none" w:sz="0" w:space="0" w:color="auto"/>
        <w:left w:val="none" w:sz="0" w:space="0" w:color="auto"/>
        <w:bottom w:val="none" w:sz="0" w:space="0" w:color="auto"/>
        <w:right w:val="none" w:sz="0" w:space="0" w:color="auto"/>
      </w:divBdr>
    </w:div>
    <w:div w:id="1197040828">
      <w:bodyDiv w:val="1"/>
      <w:marLeft w:val="0"/>
      <w:marRight w:val="0"/>
      <w:marTop w:val="0"/>
      <w:marBottom w:val="0"/>
      <w:divBdr>
        <w:top w:val="none" w:sz="0" w:space="0" w:color="auto"/>
        <w:left w:val="none" w:sz="0" w:space="0" w:color="auto"/>
        <w:bottom w:val="none" w:sz="0" w:space="0" w:color="auto"/>
        <w:right w:val="none" w:sz="0" w:space="0" w:color="auto"/>
      </w:divBdr>
    </w:div>
    <w:div w:id="1208954176">
      <w:bodyDiv w:val="1"/>
      <w:marLeft w:val="0"/>
      <w:marRight w:val="0"/>
      <w:marTop w:val="0"/>
      <w:marBottom w:val="0"/>
      <w:divBdr>
        <w:top w:val="none" w:sz="0" w:space="0" w:color="auto"/>
        <w:left w:val="none" w:sz="0" w:space="0" w:color="auto"/>
        <w:bottom w:val="none" w:sz="0" w:space="0" w:color="auto"/>
        <w:right w:val="none" w:sz="0" w:space="0" w:color="auto"/>
      </w:divBdr>
    </w:div>
    <w:div w:id="1216160713">
      <w:bodyDiv w:val="1"/>
      <w:marLeft w:val="0"/>
      <w:marRight w:val="0"/>
      <w:marTop w:val="0"/>
      <w:marBottom w:val="0"/>
      <w:divBdr>
        <w:top w:val="none" w:sz="0" w:space="0" w:color="auto"/>
        <w:left w:val="none" w:sz="0" w:space="0" w:color="auto"/>
        <w:bottom w:val="none" w:sz="0" w:space="0" w:color="auto"/>
        <w:right w:val="none" w:sz="0" w:space="0" w:color="auto"/>
      </w:divBdr>
    </w:div>
    <w:div w:id="12164294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44601991">
      <w:bodyDiv w:val="1"/>
      <w:marLeft w:val="0"/>
      <w:marRight w:val="0"/>
      <w:marTop w:val="0"/>
      <w:marBottom w:val="0"/>
      <w:divBdr>
        <w:top w:val="none" w:sz="0" w:space="0" w:color="auto"/>
        <w:left w:val="none" w:sz="0" w:space="0" w:color="auto"/>
        <w:bottom w:val="none" w:sz="0" w:space="0" w:color="auto"/>
        <w:right w:val="none" w:sz="0" w:space="0" w:color="auto"/>
      </w:divBdr>
    </w:div>
    <w:div w:id="1246181213">
      <w:bodyDiv w:val="1"/>
      <w:marLeft w:val="0"/>
      <w:marRight w:val="0"/>
      <w:marTop w:val="0"/>
      <w:marBottom w:val="0"/>
      <w:divBdr>
        <w:top w:val="none" w:sz="0" w:space="0" w:color="auto"/>
        <w:left w:val="none" w:sz="0" w:space="0" w:color="auto"/>
        <w:bottom w:val="none" w:sz="0" w:space="0" w:color="auto"/>
        <w:right w:val="none" w:sz="0" w:space="0" w:color="auto"/>
      </w:divBdr>
    </w:div>
    <w:div w:id="1247374453">
      <w:bodyDiv w:val="1"/>
      <w:marLeft w:val="0"/>
      <w:marRight w:val="0"/>
      <w:marTop w:val="0"/>
      <w:marBottom w:val="0"/>
      <w:divBdr>
        <w:top w:val="none" w:sz="0" w:space="0" w:color="auto"/>
        <w:left w:val="none" w:sz="0" w:space="0" w:color="auto"/>
        <w:bottom w:val="none" w:sz="0" w:space="0" w:color="auto"/>
        <w:right w:val="none" w:sz="0" w:space="0" w:color="auto"/>
      </w:divBdr>
    </w:div>
    <w:div w:id="1268345958">
      <w:bodyDiv w:val="1"/>
      <w:marLeft w:val="0"/>
      <w:marRight w:val="0"/>
      <w:marTop w:val="0"/>
      <w:marBottom w:val="0"/>
      <w:divBdr>
        <w:top w:val="none" w:sz="0" w:space="0" w:color="auto"/>
        <w:left w:val="none" w:sz="0" w:space="0" w:color="auto"/>
        <w:bottom w:val="none" w:sz="0" w:space="0" w:color="auto"/>
        <w:right w:val="none" w:sz="0" w:space="0" w:color="auto"/>
      </w:divBdr>
    </w:div>
    <w:div w:id="1276525624">
      <w:bodyDiv w:val="1"/>
      <w:marLeft w:val="0"/>
      <w:marRight w:val="0"/>
      <w:marTop w:val="0"/>
      <w:marBottom w:val="0"/>
      <w:divBdr>
        <w:top w:val="none" w:sz="0" w:space="0" w:color="auto"/>
        <w:left w:val="none" w:sz="0" w:space="0" w:color="auto"/>
        <w:bottom w:val="none" w:sz="0" w:space="0" w:color="auto"/>
        <w:right w:val="none" w:sz="0" w:space="0" w:color="auto"/>
      </w:divBdr>
    </w:div>
    <w:div w:id="1301615672">
      <w:bodyDiv w:val="1"/>
      <w:marLeft w:val="0"/>
      <w:marRight w:val="0"/>
      <w:marTop w:val="0"/>
      <w:marBottom w:val="0"/>
      <w:divBdr>
        <w:top w:val="none" w:sz="0" w:space="0" w:color="auto"/>
        <w:left w:val="none" w:sz="0" w:space="0" w:color="auto"/>
        <w:bottom w:val="none" w:sz="0" w:space="0" w:color="auto"/>
        <w:right w:val="none" w:sz="0" w:space="0" w:color="auto"/>
      </w:divBdr>
    </w:div>
    <w:div w:id="1327590757">
      <w:bodyDiv w:val="1"/>
      <w:marLeft w:val="0"/>
      <w:marRight w:val="0"/>
      <w:marTop w:val="0"/>
      <w:marBottom w:val="0"/>
      <w:divBdr>
        <w:top w:val="none" w:sz="0" w:space="0" w:color="auto"/>
        <w:left w:val="none" w:sz="0" w:space="0" w:color="auto"/>
        <w:bottom w:val="none" w:sz="0" w:space="0" w:color="auto"/>
        <w:right w:val="none" w:sz="0" w:space="0" w:color="auto"/>
      </w:divBdr>
    </w:div>
    <w:div w:id="1377583892">
      <w:bodyDiv w:val="1"/>
      <w:marLeft w:val="0"/>
      <w:marRight w:val="0"/>
      <w:marTop w:val="0"/>
      <w:marBottom w:val="0"/>
      <w:divBdr>
        <w:top w:val="none" w:sz="0" w:space="0" w:color="auto"/>
        <w:left w:val="none" w:sz="0" w:space="0" w:color="auto"/>
        <w:bottom w:val="none" w:sz="0" w:space="0" w:color="auto"/>
        <w:right w:val="none" w:sz="0" w:space="0" w:color="auto"/>
      </w:divBdr>
    </w:div>
    <w:div w:id="1395162536">
      <w:bodyDiv w:val="1"/>
      <w:marLeft w:val="0"/>
      <w:marRight w:val="0"/>
      <w:marTop w:val="0"/>
      <w:marBottom w:val="0"/>
      <w:divBdr>
        <w:top w:val="none" w:sz="0" w:space="0" w:color="auto"/>
        <w:left w:val="none" w:sz="0" w:space="0" w:color="auto"/>
        <w:bottom w:val="none" w:sz="0" w:space="0" w:color="auto"/>
        <w:right w:val="none" w:sz="0" w:space="0" w:color="auto"/>
      </w:divBdr>
    </w:div>
    <w:div w:id="1399742861">
      <w:bodyDiv w:val="1"/>
      <w:marLeft w:val="0"/>
      <w:marRight w:val="0"/>
      <w:marTop w:val="0"/>
      <w:marBottom w:val="0"/>
      <w:divBdr>
        <w:top w:val="none" w:sz="0" w:space="0" w:color="auto"/>
        <w:left w:val="none" w:sz="0" w:space="0" w:color="auto"/>
        <w:bottom w:val="none" w:sz="0" w:space="0" w:color="auto"/>
        <w:right w:val="none" w:sz="0" w:space="0" w:color="auto"/>
      </w:divBdr>
    </w:div>
    <w:div w:id="1408504274">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5904964">
      <w:bodyDiv w:val="1"/>
      <w:marLeft w:val="0"/>
      <w:marRight w:val="0"/>
      <w:marTop w:val="0"/>
      <w:marBottom w:val="0"/>
      <w:divBdr>
        <w:top w:val="none" w:sz="0" w:space="0" w:color="auto"/>
        <w:left w:val="none" w:sz="0" w:space="0" w:color="auto"/>
        <w:bottom w:val="none" w:sz="0" w:space="0" w:color="auto"/>
        <w:right w:val="none" w:sz="0" w:space="0" w:color="auto"/>
      </w:divBdr>
    </w:div>
    <w:div w:id="1492210202">
      <w:bodyDiv w:val="1"/>
      <w:marLeft w:val="0"/>
      <w:marRight w:val="0"/>
      <w:marTop w:val="0"/>
      <w:marBottom w:val="0"/>
      <w:divBdr>
        <w:top w:val="none" w:sz="0" w:space="0" w:color="auto"/>
        <w:left w:val="none" w:sz="0" w:space="0" w:color="auto"/>
        <w:bottom w:val="none" w:sz="0" w:space="0" w:color="auto"/>
        <w:right w:val="none" w:sz="0" w:space="0" w:color="auto"/>
      </w:divBdr>
    </w:div>
    <w:div w:id="1499345854">
      <w:bodyDiv w:val="1"/>
      <w:marLeft w:val="0"/>
      <w:marRight w:val="0"/>
      <w:marTop w:val="0"/>
      <w:marBottom w:val="0"/>
      <w:divBdr>
        <w:top w:val="none" w:sz="0" w:space="0" w:color="auto"/>
        <w:left w:val="none" w:sz="0" w:space="0" w:color="auto"/>
        <w:bottom w:val="none" w:sz="0" w:space="0" w:color="auto"/>
        <w:right w:val="none" w:sz="0" w:space="0" w:color="auto"/>
      </w:divBdr>
    </w:div>
    <w:div w:id="1524634189">
      <w:bodyDiv w:val="1"/>
      <w:marLeft w:val="0"/>
      <w:marRight w:val="0"/>
      <w:marTop w:val="0"/>
      <w:marBottom w:val="0"/>
      <w:divBdr>
        <w:top w:val="none" w:sz="0" w:space="0" w:color="auto"/>
        <w:left w:val="none" w:sz="0" w:space="0" w:color="auto"/>
        <w:bottom w:val="none" w:sz="0" w:space="0" w:color="auto"/>
        <w:right w:val="none" w:sz="0" w:space="0" w:color="auto"/>
      </w:divBdr>
    </w:div>
    <w:div w:id="1525437777">
      <w:bodyDiv w:val="1"/>
      <w:marLeft w:val="0"/>
      <w:marRight w:val="0"/>
      <w:marTop w:val="0"/>
      <w:marBottom w:val="0"/>
      <w:divBdr>
        <w:top w:val="none" w:sz="0" w:space="0" w:color="auto"/>
        <w:left w:val="none" w:sz="0" w:space="0" w:color="auto"/>
        <w:bottom w:val="none" w:sz="0" w:space="0" w:color="auto"/>
        <w:right w:val="none" w:sz="0" w:space="0" w:color="auto"/>
      </w:divBdr>
    </w:div>
    <w:div w:id="153191429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7857856">
      <w:bodyDiv w:val="1"/>
      <w:marLeft w:val="0"/>
      <w:marRight w:val="0"/>
      <w:marTop w:val="0"/>
      <w:marBottom w:val="0"/>
      <w:divBdr>
        <w:top w:val="none" w:sz="0" w:space="0" w:color="auto"/>
        <w:left w:val="none" w:sz="0" w:space="0" w:color="auto"/>
        <w:bottom w:val="none" w:sz="0" w:space="0" w:color="auto"/>
        <w:right w:val="none" w:sz="0" w:space="0" w:color="auto"/>
      </w:divBdr>
    </w:div>
    <w:div w:id="1592082976">
      <w:bodyDiv w:val="1"/>
      <w:marLeft w:val="0"/>
      <w:marRight w:val="0"/>
      <w:marTop w:val="0"/>
      <w:marBottom w:val="0"/>
      <w:divBdr>
        <w:top w:val="none" w:sz="0" w:space="0" w:color="auto"/>
        <w:left w:val="none" w:sz="0" w:space="0" w:color="auto"/>
        <w:bottom w:val="none" w:sz="0" w:space="0" w:color="auto"/>
        <w:right w:val="none" w:sz="0" w:space="0" w:color="auto"/>
      </w:divBdr>
    </w:div>
    <w:div w:id="1600093702">
      <w:bodyDiv w:val="1"/>
      <w:marLeft w:val="0"/>
      <w:marRight w:val="0"/>
      <w:marTop w:val="0"/>
      <w:marBottom w:val="0"/>
      <w:divBdr>
        <w:top w:val="none" w:sz="0" w:space="0" w:color="auto"/>
        <w:left w:val="none" w:sz="0" w:space="0" w:color="auto"/>
        <w:bottom w:val="none" w:sz="0" w:space="0" w:color="auto"/>
        <w:right w:val="none" w:sz="0" w:space="0" w:color="auto"/>
      </w:divBdr>
    </w:div>
    <w:div w:id="1611274129">
      <w:bodyDiv w:val="1"/>
      <w:marLeft w:val="0"/>
      <w:marRight w:val="0"/>
      <w:marTop w:val="0"/>
      <w:marBottom w:val="0"/>
      <w:divBdr>
        <w:top w:val="none" w:sz="0" w:space="0" w:color="auto"/>
        <w:left w:val="none" w:sz="0" w:space="0" w:color="auto"/>
        <w:bottom w:val="none" w:sz="0" w:space="0" w:color="auto"/>
        <w:right w:val="none" w:sz="0" w:space="0" w:color="auto"/>
      </w:divBdr>
    </w:div>
    <w:div w:id="1620604021">
      <w:bodyDiv w:val="1"/>
      <w:marLeft w:val="0"/>
      <w:marRight w:val="0"/>
      <w:marTop w:val="0"/>
      <w:marBottom w:val="0"/>
      <w:divBdr>
        <w:top w:val="none" w:sz="0" w:space="0" w:color="auto"/>
        <w:left w:val="none" w:sz="0" w:space="0" w:color="auto"/>
        <w:bottom w:val="none" w:sz="0" w:space="0" w:color="auto"/>
        <w:right w:val="none" w:sz="0" w:space="0" w:color="auto"/>
      </w:divBdr>
    </w:div>
    <w:div w:id="1681198643">
      <w:bodyDiv w:val="1"/>
      <w:marLeft w:val="0"/>
      <w:marRight w:val="0"/>
      <w:marTop w:val="0"/>
      <w:marBottom w:val="0"/>
      <w:divBdr>
        <w:top w:val="none" w:sz="0" w:space="0" w:color="auto"/>
        <w:left w:val="none" w:sz="0" w:space="0" w:color="auto"/>
        <w:bottom w:val="none" w:sz="0" w:space="0" w:color="auto"/>
        <w:right w:val="none" w:sz="0" w:space="0" w:color="auto"/>
      </w:divBdr>
    </w:div>
    <w:div w:id="1681856180">
      <w:bodyDiv w:val="1"/>
      <w:marLeft w:val="0"/>
      <w:marRight w:val="0"/>
      <w:marTop w:val="0"/>
      <w:marBottom w:val="0"/>
      <w:divBdr>
        <w:top w:val="none" w:sz="0" w:space="0" w:color="auto"/>
        <w:left w:val="none" w:sz="0" w:space="0" w:color="auto"/>
        <w:bottom w:val="none" w:sz="0" w:space="0" w:color="auto"/>
        <w:right w:val="none" w:sz="0" w:space="0" w:color="auto"/>
      </w:divBdr>
    </w:div>
    <w:div w:id="169229714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55645">
      <w:bodyDiv w:val="1"/>
      <w:marLeft w:val="0"/>
      <w:marRight w:val="0"/>
      <w:marTop w:val="0"/>
      <w:marBottom w:val="0"/>
      <w:divBdr>
        <w:top w:val="none" w:sz="0" w:space="0" w:color="auto"/>
        <w:left w:val="none" w:sz="0" w:space="0" w:color="auto"/>
        <w:bottom w:val="none" w:sz="0" w:space="0" w:color="auto"/>
        <w:right w:val="none" w:sz="0" w:space="0" w:color="auto"/>
      </w:divBdr>
    </w:div>
    <w:div w:id="1761948574">
      <w:bodyDiv w:val="1"/>
      <w:marLeft w:val="0"/>
      <w:marRight w:val="0"/>
      <w:marTop w:val="0"/>
      <w:marBottom w:val="0"/>
      <w:divBdr>
        <w:top w:val="none" w:sz="0" w:space="0" w:color="auto"/>
        <w:left w:val="none" w:sz="0" w:space="0" w:color="auto"/>
        <w:bottom w:val="none" w:sz="0" w:space="0" w:color="auto"/>
        <w:right w:val="none" w:sz="0" w:space="0" w:color="auto"/>
      </w:divBdr>
    </w:div>
    <w:div w:id="1779448871">
      <w:bodyDiv w:val="1"/>
      <w:marLeft w:val="0"/>
      <w:marRight w:val="0"/>
      <w:marTop w:val="0"/>
      <w:marBottom w:val="0"/>
      <w:divBdr>
        <w:top w:val="none" w:sz="0" w:space="0" w:color="auto"/>
        <w:left w:val="none" w:sz="0" w:space="0" w:color="auto"/>
        <w:bottom w:val="none" w:sz="0" w:space="0" w:color="auto"/>
        <w:right w:val="none" w:sz="0" w:space="0" w:color="auto"/>
      </w:divBdr>
    </w:div>
    <w:div w:id="179216607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56589">
      <w:bodyDiv w:val="1"/>
      <w:marLeft w:val="0"/>
      <w:marRight w:val="0"/>
      <w:marTop w:val="0"/>
      <w:marBottom w:val="0"/>
      <w:divBdr>
        <w:top w:val="none" w:sz="0" w:space="0" w:color="auto"/>
        <w:left w:val="none" w:sz="0" w:space="0" w:color="auto"/>
        <w:bottom w:val="none" w:sz="0" w:space="0" w:color="auto"/>
        <w:right w:val="none" w:sz="0" w:space="0" w:color="auto"/>
      </w:divBdr>
    </w:div>
    <w:div w:id="1848324596">
      <w:bodyDiv w:val="1"/>
      <w:marLeft w:val="0"/>
      <w:marRight w:val="0"/>
      <w:marTop w:val="0"/>
      <w:marBottom w:val="0"/>
      <w:divBdr>
        <w:top w:val="none" w:sz="0" w:space="0" w:color="auto"/>
        <w:left w:val="none" w:sz="0" w:space="0" w:color="auto"/>
        <w:bottom w:val="none" w:sz="0" w:space="0" w:color="auto"/>
        <w:right w:val="none" w:sz="0" w:space="0" w:color="auto"/>
      </w:divBdr>
    </w:div>
    <w:div w:id="1853564623">
      <w:bodyDiv w:val="1"/>
      <w:marLeft w:val="0"/>
      <w:marRight w:val="0"/>
      <w:marTop w:val="0"/>
      <w:marBottom w:val="0"/>
      <w:divBdr>
        <w:top w:val="none" w:sz="0" w:space="0" w:color="auto"/>
        <w:left w:val="none" w:sz="0" w:space="0" w:color="auto"/>
        <w:bottom w:val="none" w:sz="0" w:space="0" w:color="auto"/>
        <w:right w:val="none" w:sz="0" w:space="0" w:color="auto"/>
      </w:divBdr>
    </w:div>
    <w:div w:id="1856771064">
      <w:bodyDiv w:val="1"/>
      <w:marLeft w:val="0"/>
      <w:marRight w:val="0"/>
      <w:marTop w:val="0"/>
      <w:marBottom w:val="0"/>
      <w:divBdr>
        <w:top w:val="none" w:sz="0" w:space="0" w:color="auto"/>
        <w:left w:val="none" w:sz="0" w:space="0" w:color="auto"/>
        <w:bottom w:val="none" w:sz="0" w:space="0" w:color="auto"/>
        <w:right w:val="none" w:sz="0" w:space="0" w:color="auto"/>
      </w:divBdr>
    </w:div>
    <w:div w:id="1942639285">
      <w:bodyDiv w:val="1"/>
      <w:marLeft w:val="0"/>
      <w:marRight w:val="0"/>
      <w:marTop w:val="0"/>
      <w:marBottom w:val="0"/>
      <w:divBdr>
        <w:top w:val="none" w:sz="0" w:space="0" w:color="auto"/>
        <w:left w:val="none" w:sz="0" w:space="0" w:color="auto"/>
        <w:bottom w:val="none" w:sz="0" w:space="0" w:color="auto"/>
        <w:right w:val="none" w:sz="0" w:space="0" w:color="auto"/>
      </w:divBdr>
    </w:div>
    <w:div w:id="1959870726">
      <w:bodyDiv w:val="1"/>
      <w:marLeft w:val="0"/>
      <w:marRight w:val="0"/>
      <w:marTop w:val="0"/>
      <w:marBottom w:val="0"/>
      <w:divBdr>
        <w:top w:val="none" w:sz="0" w:space="0" w:color="auto"/>
        <w:left w:val="none" w:sz="0" w:space="0" w:color="auto"/>
        <w:bottom w:val="none" w:sz="0" w:space="0" w:color="auto"/>
        <w:right w:val="none" w:sz="0" w:space="0" w:color="auto"/>
      </w:divBdr>
    </w:div>
    <w:div w:id="19705535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90598747">
      <w:bodyDiv w:val="1"/>
      <w:marLeft w:val="0"/>
      <w:marRight w:val="0"/>
      <w:marTop w:val="0"/>
      <w:marBottom w:val="0"/>
      <w:divBdr>
        <w:top w:val="none" w:sz="0" w:space="0" w:color="auto"/>
        <w:left w:val="none" w:sz="0" w:space="0" w:color="auto"/>
        <w:bottom w:val="none" w:sz="0" w:space="0" w:color="auto"/>
        <w:right w:val="none" w:sz="0" w:space="0" w:color="auto"/>
      </w:divBdr>
    </w:div>
    <w:div w:id="2009743672">
      <w:bodyDiv w:val="1"/>
      <w:marLeft w:val="0"/>
      <w:marRight w:val="0"/>
      <w:marTop w:val="0"/>
      <w:marBottom w:val="0"/>
      <w:divBdr>
        <w:top w:val="none" w:sz="0" w:space="0" w:color="auto"/>
        <w:left w:val="none" w:sz="0" w:space="0" w:color="auto"/>
        <w:bottom w:val="none" w:sz="0" w:space="0" w:color="auto"/>
        <w:right w:val="none" w:sz="0" w:space="0" w:color="auto"/>
      </w:divBdr>
    </w:div>
    <w:div w:id="2026516610">
      <w:bodyDiv w:val="1"/>
      <w:marLeft w:val="0"/>
      <w:marRight w:val="0"/>
      <w:marTop w:val="0"/>
      <w:marBottom w:val="0"/>
      <w:divBdr>
        <w:top w:val="none" w:sz="0" w:space="0" w:color="auto"/>
        <w:left w:val="none" w:sz="0" w:space="0" w:color="auto"/>
        <w:bottom w:val="none" w:sz="0" w:space="0" w:color="auto"/>
        <w:right w:val="none" w:sz="0" w:space="0" w:color="auto"/>
      </w:divBdr>
    </w:div>
    <w:div w:id="2031493228">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4081">
      <w:bodyDiv w:val="1"/>
      <w:marLeft w:val="0"/>
      <w:marRight w:val="0"/>
      <w:marTop w:val="0"/>
      <w:marBottom w:val="0"/>
      <w:divBdr>
        <w:top w:val="none" w:sz="0" w:space="0" w:color="auto"/>
        <w:left w:val="none" w:sz="0" w:space="0" w:color="auto"/>
        <w:bottom w:val="none" w:sz="0" w:space="0" w:color="auto"/>
        <w:right w:val="none" w:sz="0" w:space="0" w:color="auto"/>
      </w:divBdr>
    </w:div>
    <w:div w:id="2102530445">
      <w:bodyDiv w:val="1"/>
      <w:marLeft w:val="0"/>
      <w:marRight w:val="0"/>
      <w:marTop w:val="0"/>
      <w:marBottom w:val="0"/>
      <w:divBdr>
        <w:top w:val="none" w:sz="0" w:space="0" w:color="auto"/>
        <w:left w:val="none" w:sz="0" w:space="0" w:color="auto"/>
        <w:bottom w:val="none" w:sz="0" w:space="0" w:color="auto"/>
        <w:right w:val="none" w:sz="0" w:space="0" w:color="auto"/>
      </w:divBdr>
    </w:div>
    <w:div w:id="2111967297">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4300901">
      <w:bodyDiv w:val="1"/>
      <w:marLeft w:val="0"/>
      <w:marRight w:val="0"/>
      <w:marTop w:val="0"/>
      <w:marBottom w:val="0"/>
      <w:divBdr>
        <w:top w:val="none" w:sz="0" w:space="0" w:color="auto"/>
        <w:left w:val="none" w:sz="0" w:space="0" w:color="auto"/>
        <w:bottom w:val="none" w:sz="0" w:space="0" w:color="auto"/>
        <w:right w:val="none" w:sz="0" w:space="0" w:color="auto"/>
      </w:divBdr>
    </w:div>
    <w:div w:id="2130666276">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EE82C-6D53-440D-99E8-D7483199B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66</Pages>
  <Words>18579</Words>
  <Characters>102190</Characters>
  <Application>Microsoft Office Word</Application>
  <DocSecurity>0</DocSecurity>
  <Lines>851</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2018-09-04T18:39:00Z</cp:lastPrinted>
  <dcterms:created xsi:type="dcterms:W3CDTF">2018-08-17T00:56:00Z</dcterms:created>
  <dcterms:modified xsi:type="dcterms:W3CDTF">2018-09-28T19:15:00Z</dcterms:modified>
</cp:coreProperties>
</file>